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E9B8D0" w14:textId="77777777" w:rsidR="00B450F4" w:rsidRPr="00D166E5" w:rsidRDefault="00B450F4" w:rsidP="00B450F4">
      <w:pPr>
        <w:jc w:val="both"/>
        <w:rPr>
          <w:rFonts w:ascii="Arial" w:eastAsia="Calibri" w:hAnsi="Arial" w:cs="Arial"/>
          <w:b/>
          <w:bCs/>
          <w:lang w:val="es-ES"/>
        </w:rPr>
      </w:pPr>
    </w:p>
    <w:tbl>
      <w:tblPr>
        <w:tblStyle w:val="TableGrid"/>
        <w:tblW w:w="10178" w:type="dxa"/>
        <w:tblInd w:w="-5" w:type="dxa"/>
        <w:tblLook w:val="04A0" w:firstRow="1" w:lastRow="0" w:firstColumn="1" w:lastColumn="0" w:noHBand="0" w:noVBand="1"/>
      </w:tblPr>
      <w:tblGrid>
        <w:gridCol w:w="1985"/>
        <w:gridCol w:w="1984"/>
        <w:gridCol w:w="3799"/>
        <w:gridCol w:w="2410"/>
      </w:tblGrid>
      <w:tr w:rsidR="00B450F4" w:rsidRPr="00D166E5" w14:paraId="3048CECE" w14:textId="77777777" w:rsidTr="006D6794">
        <w:tc>
          <w:tcPr>
            <w:tcW w:w="1985" w:type="dxa"/>
            <w:shd w:val="clear" w:color="auto" w:fill="0070C0"/>
            <w:vAlign w:val="center"/>
          </w:tcPr>
          <w:p w14:paraId="4263D370" w14:textId="77777777" w:rsidR="00B450F4" w:rsidRPr="00D166E5" w:rsidRDefault="00B450F4" w:rsidP="006D6794">
            <w:pPr>
              <w:jc w:val="center"/>
              <w:rPr>
                <w:rFonts w:ascii="Arial" w:eastAsia="Calibri" w:hAnsi="Arial" w:cs="Arial"/>
                <w:color w:val="FFFFFF"/>
                <w:lang w:val="es-ES"/>
              </w:rPr>
            </w:pPr>
            <w:r w:rsidRPr="00D166E5">
              <w:rPr>
                <w:rFonts w:ascii="Arial" w:eastAsia="Calibri" w:hAnsi="Arial" w:cs="Arial"/>
                <w:color w:val="FFFFFF"/>
                <w:lang w:val="es-ES"/>
              </w:rPr>
              <w:t>Dominio (s)</w:t>
            </w:r>
          </w:p>
        </w:tc>
        <w:tc>
          <w:tcPr>
            <w:tcW w:w="1984" w:type="dxa"/>
            <w:shd w:val="clear" w:color="auto" w:fill="0070C0"/>
            <w:vAlign w:val="center"/>
          </w:tcPr>
          <w:p w14:paraId="0AB33B4B" w14:textId="77777777" w:rsidR="00B450F4" w:rsidRPr="00D166E5" w:rsidRDefault="00B450F4" w:rsidP="006D6794">
            <w:pPr>
              <w:jc w:val="center"/>
              <w:rPr>
                <w:rFonts w:ascii="Arial" w:eastAsia="Calibri" w:hAnsi="Arial" w:cs="Arial"/>
                <w:color w:val="FFFFFF"/>
                <w:lang w:val="es-ES"/>
              </w:rPr>
            </w:pPr>
            <w:r w:rsidRPr="00D166E5">
              <w:rPr>
                <w:rFonts w:ascii="Arial" w:eastAsia="Calibri" w:hAnsi="Arial" w:cs="Arial"/>
                <w:color w:val="FFFFFF"/>
                <w:lang w:val="es-ES"/>
              </w:rPr>
              <w:t>Principio(s)</w:t>
            </w:r>
          </w:p>
        </w:tc>
        <w:tc>
          <w:tcPr>
            <w:tcW w:w="3799" w:type="dxa"/>
            <w:shd w:val="clear" w:color="auto" w:fill="0070C0"/>
            <w:vAlign w:val="center"/>
          </w:tcPr>
          <w:p w14:paraId="40585BA5" w14:textId="77777777" w:rsidR="00B450F4" w:rsidRPr="00D166E5" w:rsidRDefault="00B450F4" w:rsidP="006D6794">
            <w:pPr>
              <w:jc w:val="center"/>
              <w:rPr>
                <w:rFonts w:ascii="Arial" w:eastAsia="Calibri" w:hAnsi="Arial" w:cs="Arial"/>
                <w:color w:val="FFFFFF"/>
                <w:lang w:val="es-ES"/>
              </w:rPr>
            </w:pPr>
            <w:r w:rsidRPr="00D166E5">
              <w:rPr>
                <w:rFonts w:ascii="Arial" w:eastAsia="Calibri" w:hAnsi="Arial" w:cs="Arial"/>
                <w:color w:val="FFFFFF"/>
                <w:lang w:val="es-ES"/>
              </w:rPr>
              <w:t>Norma(s)</w:t>
            </w:r>
          </w:p>
        </w:tc>
        <w:tc>
          <w:tcPr>
            <w:tcW w:w="2410" w:type="dxa"/>
            <w:shd w:val="clear" w:color="auto" w:fill="0070C0"/>
            <w:vAlign w:val="center"/>
          </w:tcPr>
          <w:p w14:paraId="18C09CB7" w14:textId="279BDEFE" w:rsidR="00B450F4" w:rsidRPr="00D166E5" w:rsidRDefault="00B450F4" w:rsidP="006D6794">
            <w:pPr>
              <w:jc w:val="center"/>
              <w:rPr>
                <w:rFonts w:ascii="Arial" w:eastAsia="Calibri" w:hAnsi="Arial" w:cs="Arial"/>
                <w:color w:val="FFFFFF"/>
                <w:lang w:val="es-ES"/>
              </w:rPr>
            </w:pPr>
            <w:r w:rsidRPr="00D166E5">
              <w:rPr>
                <w:rFonts w:ascii="Arial" w:eastAsia="Calibri" w:hAnsi="Arial" w:cs="Arial"/>
                <w:color w:val="FFFFFF"/>
                <w:lang w:val="es-ES"/>
              </w:rPr>
              <w:t>Documentos CAIGG relacionados</w:t>
            </w:r>
          </w:p>
        </w:tc>
      </w:tr>
      <w:tr w:rsidR="00B450F4" w:rsidRPr="00D166E5" w14:paraId="314720BC" w14:textId="77777777" w:rsidTr="007437F1">
        <w:trPr>
          <w:trHeight w:val="380"/>
        </w:trPr>
        <w:tc>
          <w:tcPr>
            <w:tcW w:w="1985" w:type="dxa"/>
            <w:vMerge w:val="restart"/>
          </w:tcPr>
          <w:p w14:paraId="743282C2" w14:textId="77777777" w:rsidR="00B450F4" w:rsidRDefault="00B450F4" w:rsidP="007437F1">
            <w:pPr>
              <w:jc w:val="both"/>
              <w:rPr>
                <w:rFonts w:ascii="Arial" w:eastAsia="Calibri" w:hAnsi="Arial" w:cs="Arial"/>
                <w:lang w:val="es-ES"/>
              </w:rPr>
            </w:pPr>
          </w:p>
          <w:p w14:paraId="50CF4915" w14:textId="77777777" w:rsidR="00B450F4" w:rsidRPr="00D166E5" w:rsidRDefault="00B450F4" w:rsidP="007437F1">
            <w:pPr>
              <w:jc w:val="both"/>
              <w:rPr>
                <w:rFonts w:ascii="Arial" w:eastAsia="Calibri" w:hAnsi="Arial" w:cs="Arial"/>
                <w:lang w:val="es-ES"/>
              </w:rPr>
            </w:pPr>
          </w:p>
          <w:p w14:paraId="3B33872A" w14:textId="77777777" w:rsidR="00B450F4" w:rsidRPr="00D166E5" w:rsidRDefault="00B450F4" w:rsidP="007437F1">
            <w:pPr>
              <w:jc w:val="both"/>
              <w:rPr>
                <w:rFonts w:ascii="Arial" w:eastAsia="Calibri" w:hAnsi="Arial" w:cs="Arial"/>
                <w:lang w:val="es-ES"/>
              </w:rPr>
            </w:pPr>
            <w:r w:rsidRPr="00D166E5">
              <w:rPr>
                <w:rFonts w:ascii="Arial" w:eastAsia="Calibri" w:hAnsi="Arial" w:cs="Arial"/>
                <w:lang w:val="es-ES"/>
              </w:rPr>
              <w:t>Dominio II: Ética y profesionalidad</w:t>
            </w:r>
          </w:p>
        </w:tc>
        <w:tc>
          <w:tcPr>
            <w:tcW w:w="1984" w:type="dxa"/>
            <w:vMerge w:val="restart"/>
          </w:tcPr>
          <w:p w14:paraId="42D53C9C" w14:textId="77777777" w:rsidR="00B450F4" w:rsidRDefault="00B450F4" w:rsidP="007437F1">
            <w:pPr>
              <w:jc w:val="center"/>
              <w:rPr>
                <w:rFonts w:ascii="Arial" w:eastAsia="Calibri" w:hAnsi="Arial" w:cs="Arial"/>
                <w:lang w:val="es-ES"/>
              </w:rPr>
            </w:pPr>
          </w:p>
          <w:p w14:paraId="52BC04AF" w14:textId="77777777" w:rsidR="00C2659C" w:rsidRPr="00D166E5" w:rsidRDefault="00C2659C" w:rsidP="007437F1">
            <w:pPr>
              <w:jc w:val="center"/>
              <w:rPr>
                <w:rFonts w:ascii="Arial" w:eastAsia="Calibri" w:hAnsi="Arial" w:cs="Arial"/>
                <w:lang w:val="es-ES"/>
              </w:rPr>
            </w:pPr>
          </w:p>
          <w:p w14:paraId="09830B29" w14:textId="4FC3C4B6" w:rsidR="00B450F4" w:rsidRPr="00D166E5" w:rsidRDefault="00B450F4" w:rsidP="007437F1">
            <w:pPr>
              <w:jc w:val="center"/>
              <w:rPr>
                <w:rFonts w:ascii="Arial" w:eastAsia="Calibri" w:hAnsi="Arial" w:cs="Arial"/>
                <w:lang w:val="es-ES"/>
              </w:rPr>
            </w:pPr>
            <w:r w:rsidRPr="00D166E5">
              <w:rPr>
                <w:rFonts w:ascii="Arial" w:eastAsia="Calibri" w:hAnsi="Arial" w:cs="Arial"/>
                <w:lang w:val="es-ES"/>
              </w:rPr>
              <w:t xml:space="preserve">Principio </w:t>
            </w:r>
            <w:r w:rsidR="00857C13">
              <w:rPr>
                <w:rFonts w:ascii="Arial" w:eastAsia="Calibri" w:hAnsi="Arial" w:cs="Arial"/>
                <w:lang w:val="es-ES"/>
              </w:rPr>
              <w:t>1</w:t>
            </w:r>
            <w:r w:rsidRPr="00D166E5">
              <w:rPr>
                <w:rFonts w:ascii="Arial" w:eastAsia="Calibri" w:hAnsi="Arial" w:cs="Arial"/>
                <w:lang w:val="es-ES"/>
              </w:rPr>
              <w:t xml:space="preserve"> </w:t>
            </w:r>
            <w:r w:rsidR="00C2659C" w:rsidRPr="00C2659C">
              <w:rPr>
                <w:rFonts w:ascii="Arial" w:eastAsia="Calibri" w:hAnsi="Arial" w:cs="Arial"/>
                <w:lang w:val="es-ES"/>
              </w:rPr>
              <w:t>Demostrar integridad</w:t>
            </w:r>
          </w:p>
        </w:tc>
        <w:tc>
          <w:tcPr>
            <w:tcW w:w="3799" w:type="dxa"/>
          </w:tcPr>
          <w:p w14:paraId="034FD93F" w14:textId="154A15F8" w:rsidR="00B450F4" w:rsidRPr="00D166E5" w:rsidRDefault="00B53233" w:rsidP="00B53233">
            <w:pPr>
              <w:jc w:val="both"/>
              <w:rPr>
                <w:rFonts w:ascii="Arial" w:eastAsia="Calibri" w:hAnsi="Arial" w:cs="Arial"/>
                <w:lang w:val="es-ES"/>
              </w:rPr>
            </w:pPr>
            <w:r w:rsidRPr="00B53233">
              <w:rPr>
                <w:rFonts w:ascii="Arial" w:eastAsia="Calibri" w:hAnsi="Arial" w:cs="Arial"/>
                <w:lang w:val="es-ES"/>
              </w:rPr>
              <w:t>1.1 Honestidad y Valentía Profesional</w:t>
            </w:r>
          </w:p>
        </w:tc>
        <w:tc>
          <w:tcPr>
            <w:tcW w:w="2410" w:type="dxa"/>
            <w:vAlign w:val="center"/>
          </w:tcPr>
          <w:p w14:paraId="294E05F4" w14:textId="77777777" w:rsidR="00B450F4" w:rsidRPr="00D166E5" w:rsidRDefault="00B450F4" w:rsidP="007437F1">
            <w:pPr>
              <w:jc w:val="center"/>
              <w:rPr>
                <w:rFonts w:ascii="Arial" w:eastAsia="Calibri" w:hAnsi="Arial" w:cs="Arial"/>
                <w:lang w:val="es-ES"/>
              </w:rPr>
            </w:pPr>
            <w:r w:rsidRPr="00D166E5">
              <w:rPr>
                <w:rFonts w:ascii="Arial" w:eastAsia="Calibri" w:hAnsi="Arial" w:cs="Arial"/>
                <w:lang w:val="es-ES"/>
              </w:rPr>
              <w:t>……</w:t>
            </w:r>
          </w:p>
        </w:tc>
      </w:tr>
      <w:tr w:rsidR="00592E3E" w:rsidRPr="00D166E5" w14:paraId="70DD528E" w14:textId="77777777" w:rsidTr="00B53233">
        <w:trPr>
          <w:trHeight w:val="604"/>
        </w:trPr>
        <w:tc>
          <w:tcPr>
            <w:tcW w:w="1985" w:type="dxa"/>
            <w:vMerge/>
          </w:tcPr>
          <w:p w14:paraId="10BF9488" w14:textId="77777777" w:rsidR="00592E3E" w:rsidRPr="00D166E5" w:rsidRDefault="00592E3E" w:rsidP="00592E3E">
            <w:pPr>
              <w:jc w:val="both"/>
              <w:rPr>
                <w:rFonts w:ascii="Arial" w:eastAsia="Calibri" w:hAnsi="Arial" w:cs="Arial"/>
                <w:lang w:val="es-ES"/>
              </w:rPr>
            </w:pPr>
          </w:p>
        </w:tc>
        <w:tc>
          <w:tcPr>
            <w:tcW w:w="1984" w:type="dxa"/>
            <w:vMerge/>
          </w:tcPr>
          <w:p w14:paraId="20B1DCC8" w14:textId="77777777" w:rsidR="00592E3E" w:rsidRPr="00D166E5" w:rsidRDefault="00592E3E" w:rsidP="00592E3E">
            <w:pPr>
              <w:jc w:val="center"/>
              <w:rPr>
                <w:rFonts w:ascii="Arial" w:eastAsia="Calibri" w:hAnsi="Arial" w:cs="Arial"/>
                <w:lang w:val="es-ES"/>
              </w:rPr>
            </w:pPr>
          </w:p>
        </w:tc>
        <w:tc>
          <w:tcPr>
            <w:tcW w:w="3799" w:type="dxa"/>
          </w:tcPr>
          <w:p w14:paraId="626FA10C" w14:textId="69A5EF14" w:rsidR="00592E3E" w:rsidRPr="00D166E5" w:rsidRDefault="00592E3E" w:rsidP="00592E3E">
            <w:pPr>
              <w:jc w:val="both"/>
              <w:rPr>
                <w:rFonts w:ascii="Arial" w:eastAsia="Calibri" w:hAnsi="Arial" w:cs="Arial"/>
                <w:lang w:val="es-ES"/>
              </w:rPr>
            </w:pPr>
            <w:r w:rsidRPr="00B53233">
              <w:rPr>
                <w:rFonts w:ascii="Arial" w:eastAsia="Calibri" w:hAnsi="Arial" w:cs="Arial"/>
                <w:lang w:val="es-ES"/>
              </w:rPr>
              <w:t>1.2 Expectativas Éticas de la Organización</w:t>
            </w:r>
          </w:p>
        </w:tc>
        <w:tc>
          <w:tcPr>
            <w:tcW w:w="2410" w:type="dxa"/>
          </w:tcPr>
          <w:p w14:paraId="6F8232A2" w14:textId="52376D5B" w:rsidR="00592E3E" w:rsidRPr="00D166E5" w:rsidRDefault="00592E3E" w:rsidP="00592E3E">
            <w:pPr>
              <w:jc w:val="center"/>
              <w:rPr>
                <w:rFonts w:ascii="Arial" w:eastAsia="Calibri" w:hAnsi="Arial" w:cs="Arial"/>
                <w:lang w:val="es-ES"/>
              </w:rPr>
            </w:pPr>
            <w:r w:rsidRPr="002E7508">
              <w:rPr>
                <w:rFonts w:ascii="Arial" w:eastAsia="Calibri" w:hAnsi="Arial" w:cs="Arial"/>
                <w:lang w:val="es-ES"/>
              </w:rPr>
              <w:t>……</w:t>
            </w:r>
          </w:p>
        </w:tc>
      </w:tr>
      <w:tr w:rsidR="00592E3E" w:rsidRPr="00D166E5" w14:paraId="35E64223" w14:textId="77777777" w:rsidTr="00B53233">
        <w:trPr>
          <w:trHeight w:val="402"/>
        </w:trPr>
        <w:tc>
          <w:tcPr>
            <w:tcW w:w="1985" w:type="dxa"/>
            <w:vMerge/>
          </w:tcPr>
          <w:p w14:paraId="75B50C64" w14:textId="77777777" w:rsidR="00592E3E" w:rsidRPr="00D166E5" w:rsidRDefault="00592E3E" w:rsidP="00592E3E">
            <w:pPr>
              <w:jc w:val="both"/>
              <w:rPr>
                <w:rFonts w:ascii="Arial" w:eastAsia="Calibri" w:hAnsi="Arial" w:cs="Arial"/>
                <w:lang w:val="es-ES"/>
              </w:rPr>
            </w:pPr>
          </w:p>
        </w:tc>
        <w:tc>
          <w:tcPr>
            <w:tcW w:w="1984" w:type="dxa"/>
            <w:vMerge/>
          </w:tcPr>
          <w:p w14:paraId="3DA94D71" w14:textId="77777777" w:rsidR="00592E3E" w:rsidRPr="00D166E5" w:rsidRDefault="00592E3E" w:rsidP="00592E3E">
            <w:pPr>
              <w:jc w:val="center"/>
              <w:rPr>
                <w:rFonts w:ascii="Arial" w:eastAsia="Calibri" w:hAnsi="Arial" w:cs="Arial"/>
                <w:lang w:val="es-ES"/>
              </w:rPr>
            </w:pPr>
          </w:p>
        </w:tc>
        <w:tc>
          <w:tcPr>
            <w:tcW w:w="3799" w:type="dxa"/>
          </w:tcPr>
          <w:p w14:paraId="230CBE4C" w14:textId="1A96B9B1" w:rsidR="00592E3E" w:rsidRPr="00D166E5" w:rsidRDefault="00592E3E" w:rsidP="00592E3E">
            <w:pPr>
              <w:jc w:val="both"/>
              <w:rPr>
                <w:rFonts w:ascii="Arial" w:eastAsia="Calibri" w:hAnsi="Arial" w:cs="Arial"/>
                <w:lang w:val="es-ES"/>
              </w:rPr>
            </w:pPr>
            <w:r w:rsidRPr="00B53233">
              <w:rPr>
                <w:rFonts w:ascii="Arial" w:eastAsia="Calibri" w:hAnsi="Arial" w:cs="Arial"/>
                <w:lang w:val="es-ES"/>
              </w:rPr>
              <w:t>1.3 Comportamiento Legal y Ético</w:t>
            </w:r>
          </w:p>
        </w:tc>
        <w:tc>
          <w:tcPr>
            <w:tcW w:w="2410" w:type="dxa"/>
          </w:tcPr>
          <w:p w14:paraId="3AED1FB5" w14:textId="336B21D0" w:rsidR="00592E3E" w:rsidRPr="00D166E5" w:rsidRDefault="00592E3E" w:rsidP="00592E3E">
            <w:pPr>
              <w:jc w:val="center"/>
              <w:rPr>
                <w:rFonts w:ascii="Arial" w:eastAsia="Calibri" w:hAnsi="Arial" w:cs="Arial"/>
                <w:lang w:val="es-ES"/>
              </w:rPr>
            </w:pPr>
            <w:r w:rsidRPr="002E7508">
              <w:rPr>
                <w:rFonts w:ascii="Arial" w:eastAsia="Calibri" w:hAnsi="Arial" w:cs="Arial"/>
                <w:lang w:val="es-ES"/>
              </w:rPr>
              <w:t>……</w:t>
            </w:r>
          </w:p>
        </w:tc>
      </w:tr>
      <w:tr w:rsidR="00592E3E" w:rsidRPr="00D166E5" w14:paraId="47083FE6" w14:textId="77777777" w:rsidTr="003F4E5C">
        <w:trPr>
          <w:trHeight w:val="402"/>
        </w:trPr>
        <w:tc>
          <w:tcPr>
            <w:tcW w:w="1985" w:type="dxa"/>
            <w:vAlign w:val="center"/>
          </w:tcPr>
          <w:p w14:paraId="6A46D08B" w14:textId="77777777" w:rsidR="00592E3E" w:rsidRPr="00104E6D" w:rsidRDefault="00592E3E" w:rsidP="00DD49A7">
            <w:pPr>
              <w:jc w:val="center"/>
              <w:rPr>
                <w:rFonts w:ascii="Arial" w:eastAsia="Calibri" w:hAnsi="Arial" w:cs="Arial"/>
                <w:lang w:val="es-ES"/>
              </w:rPr>
            </w:pPr>
            <w:r w:rsidRPr="00104E6D">
              <w:rPr>
                <w:rFonts w:ascii="Arial" w:eastAsia="Calibri" w:hAnsi="Arial" w:cs="Arial"/>
                <w:lang w:val="es-ES"/>
              </w:rPr>
              <w:t>Dominio IV:</w:t>
            </w:r>
          </w:p>
          <w:p w14:paraId="628955ED" w14:textId="0F5B3E67" w:rsidR="00592E3E" w:rsidRDefault="00592E3E" w:rsidP="00DD49A7">
            <w:pPr>
              <w:jc w:val="center"/>
              <w:rPr>
                <w:rFonts w:ascii="Arial" w:eastAsia="Calibri" w:hAnsi="Arial" w:cs="Arial"/>
                <w:lang w:val="es-ES"/>
              </w:rPr>
            </w:pPr>
            <w:r w:rsidRPr="00104E6D">
              <w:rPr>
                <w:rFonts w:ascii="Arial" w:eastAsia="Calibri" w:hAnsi="Arial" w:cs="Arial"/>
                <w:lang w:val="es-ES"/>
              </w:rPr>
              <w:t>Gestión de la</w:t>
            </w:r>
            <w:r w:rsidR="00DD49A7">
              <w:rPr>
                <w:rFonts w:ascii="Arial" w:eastAsia="Calibri" w:hAnsi="Arial" w:cs="Arial"/>
                <w:lang w:val="es-ES"/>
              </w:rPr>
              <w:t xml:space="preserve"> </w:t>
            </w:r>
            <w:r w:rsidRPr="00104E6D">
              <w:rPr>
                <w:rFonts w:ascii="Arial" w:eastAsia="Calibri" w:hAnsi="Arial" w:cs="Arial"/>
                <w:lang w:val="es-ES"/>
              </w:rPr>
              <w:t>Función</w:t>
            </w:r>
            <w:r w:rsidR="00DD49A7">
              <w:rPr>
                <w:rFonts w:ascii="Arial" w:eastAsia="Calibri" w:hAnsi="Arial" w:cs="Arial"/>
                <w:lang w:val="es-ES"/>
              </w:rPr>
              <w:t xml:space="preserve"> </w:t>
            </w:r>
            <w:r w:rsidRPr="00104E6D">
              <w:rPr>
                <w:rFonts w:ascii="Arial" w:eastAsia="Calibri" w:hAnsi="Arial" w:cs="Arial"/>
                <w:lang w:val="es-ES"/>
              </w:rPr>
              <w:t>de Auditoría Interna</w:t>
            </w:r>
          </w:p>
          <w:p w14:paraId="279A3F0C" w14:textId="77777777" w:rsidR="00592E3E" w:rsidRPr="00D166E5" w:rsidRDefault="00592E3E" w:rsidP="00592E3E">
            <w:pPr>
              <w:jc w:val="both"/>
              <w:rPr>
                <w:rFonts w:ascii="Arial" w:eastAsia="Calibri" w:hAnsi="Arial" w:cs="Arial"/>
                <w:lang w:val="es-ES"/>
              </w:rPr>
            </w:pPr>
          </w:p>
        </w:tc>
        <w:tc>
          <w:tcPr>
            <w:tcW w:w="1984" w:type="dxa"/>
            <w:vAlign w:val="center"/>
          </w:tcPr>
          <w:p w14:paraId="637170EB" w14:textId="49B24920" w:rsidR="00592E3E" w:rsidRPr="00D166E5" w:rsidRDefault="00592E3E" w:rsidP="00592E3E">
            <w:pPr>
              <w:jc w:val="center"/>
              <w:rPr>
                <w:rFonts w:ascii="Arial" w:eastAsia="Calibri" w:hAnsi="Arial" w:cs="Arial"/>
                <w:lang w:val="es-ES"/>
              </w:rPr>
            </w:pPr>
            <w:r w:rsidRPr="00487937">
              <w:rPr>
                <w:rFonts w:ascii="Arial" w:eastAsia="Calibri" w:hAnsi="Arial" w:cs="Arial"/>
                <w:lang w:val="es-ES"/>
              </w:rPr>
              <w:t>Principio 9 Planificar estratégicamente</w:t>
            </w:r>
          </w:p>
        </w:tc>
        <w:tc>
          <w:tcPr>
            <w:tcW w:w="3799" w:type="dxa"/>
            <w:vAlign w:val="center"/>
          </w:tcPr>
          <w:p w14:paraId="1205E51B" w14:textId="57AC3D45" w:rsidR="00592E3E" w:rsidRPr="00B53233" w:rsidRDefault="00592E3E" w:rsidP="00592E3E">
            <w:pPr>
              <w:jc w:val="both"/>
              <w:rPr>
                <w:rFonts w:ascii="Arial" w:eastAsia="Calibri" w:hAnsi="Arial" w:cs="Arial"/>
                <w:lang w:val="es-ES"/>
              </w:rPr>
            </w:pPr>
            <w:r w:rsidRPr="007F3556">
              <w:rPr>
                <w:rFonts w:ascii="Arial" w:eastAsia="Calibri" w:hAnsi="Arial" w:cs="Arial"/>
                <w:lang w:val="es-ES"/>
              </w:rPr>
              <w:t>Norma 9.3 Metodologías</w:t>
            </w:r>
          </w:p>
        </w:tc>
        <w:tc>
          <w:tcPr>
            <w:tcW w:w="2410" w:type="dxa"/>
            <w:vAlign w:val="center"/>
          </w:tcPr>
          <w:p w14:paraId="0732E859" w14:textId="05B76872" w:rsidR="00592E3E" w:rsidRPr="00D166E5" w:rsidRDefault="00592E3E" w:rsidP="00592E3E">
            <w:pPr>
              <w:jc w:val="center"/>
              <w:rPr>
                <w:rFonts w:ascii="Arial" w:eastAsia="Calibri" w:hAnsi="Arial" w:cs="Arial"/>
                <w:lang w:val="es-ES"/>
              </w:rPr>
            </w:pPr>
            <w:r>
              <w:rPr>
                <w:rFonts w:ascii="Arial" w:eastAsia="Calibri" w:hAnsi="Arial" w:cs="Arial"/>
                <w:bCs/>
                <w:lang w:val="es-ES"/>
              </w:rPr>
              <w:t>……</w:t>
            </w:r>
          </w:p>
        </w:tc>
      </w:tr>
    </w:tbl>
    <w:p w14:paraId="5BED3A4C" w14:textId="77777777" w:rsidR="00B450F4" w:rsidRPr="00B450F4" w:rsidRDefault="00B450F4" w:rsidP="00550434">
      <w:pPr>
        <w:jc w:val="center"/>
        <w:rPr>
          <w:rFonts w:ascii="Arial" w:eastAsia="Calibri" w:hAnsi="Arial" w:cs="Arial"/>
          <w:b/>
          <w:bCs/>
        </w:rPr>
      </w:pPr>
    </w:p>
    <w:p w14:paraId="22A7978A" w14:textId="601D4F49" w:rsidR="00550434" w:rsidRPr="00474866" w:rsidRDefault="00550434" w:rsidP="00550434">
      <w:pPr>
        <w:jc w:val="center"/>
        <w:rPr>
          <w:rFonts w:ascii="Arial" w:eastAsia="Calibri" w:hAnsi="Arial" w:cs="Arial"/>
          <w:b/>
          <w:bCs/>
          <w:lang w:val="es-ES"/>
        </w:rPr>
      </w:pPr>
      <w:r w:rsidRPr="00474866">
        <w:rPr>
          <w:rFonts w:ascii="Arial" w:eastAsia="Calibri" w:hAnsi="Arial" w:cs="Arial"/>
          <w:b/>
          <w:bCs/>
          <w:lang w:val="es-ES"/>
        </w:rPr>
        <w:t>ÍNDICE</w:t>
      </w:r>
    </w:p>
    <w:tbl>
      <w:tblPr>
        <w:tblStyle w:val="TableGrid"/>
        <w:tblW w:w="10314" w:type="dxa"/>
        <w:tblLook w:val="04A0" w:firstRow="1" w:lastRow="0" w:firstColumn="1" w:lastColumn="0" w:noHBand="0" w:noVBand="1"/>
      </w:tblPr>
      <w:tblGrid>
        <w:gridCol w:w="8897"/>
        <w:gridCol w:w="1417"/>
      </w:tblGrid>
      <w:tr w:rsidR="00550434" w:rsidRPr="00474866" w14:paraId="79DBF6CF" w14:textId="77777777" w:rsidTr="00CE771C">
        <w:trPr>
          <w:trHeight w:val="208"/>
        </w:trPr>
        <w:tc>
          <w:tcPr>
            <w:tcW w:w="8897" w:type="dxa"/>
            <w:shd w:val="clear" w:color="auto" w:fill="0070C0"/>
            <w:vAlign w:val="center"/>
          </w:tcPr>
          <w:p w14:paraId="126D5DE1" w14:textId="77777777" w:rsidR="00550434" w:rsidRPr="00474866" w:rsidRDefault="00550434"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Materias</w:t>
            </w:r>
          </w:p>
        </w:tc>
        <w:tc>
          <w:tcPr>
            <w:tcW w:w="1417" w:type="dxa"/>
            <w:shd w:val="clear" w:color="auto" w:fill="0070C0"/>
            <w:vAlign w:val="center"/>
          </w:tcPr>
          <w:p w14:paraId="08B744ED" w14:textId="77777777" w:rsidR="00550434" w:rsidRPr="00474866" w:rsidRDefault="00550434" w:rsidP="00AA6980">
            <w:pPr>
              <w:spacing w:line="360" w:lineRule="auto"/>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Página</w:t>
            </w:r>
          </w:p>
        </w:tc>
      </w:tr>
      <w:tr w:rsidR="00550434" w:rsidRPr="00474866" w14:paraId="0463ABE4" w14:textId="77777777" w:rsidTr="00550434">
        <w:tc>
          <w:tcPr>
            <w:tcW w:w="8897" w:type="dxa"/>
          </w:tcPr>
          <w:p w14:paraId="069864AE"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1F5B15E5"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673C10C4" w14:textId="77777777" w:rsidTr="00550434">
        <w:tc>
          <w:tcPr>
            <w:tcW w:w="8897" w:type="dxa"/>
          </w:tcPr>
          <w:p w14:paraId="7EC5F80E"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0BCA3410"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4DBA72C4" w14:textId="77777777" w:rsidTr="00550434">
        <w:tc>
          <w:tcPr>
            <w:tcW w:w="8897" w:type="dxa"/>
          </w:tcPr>
          <w:p w14:paraId="065C2FEF"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19A7998D"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0F000CA2" w14:textId="77777777" w:rsidTr="00550434">
        <w:tc>
          <w:tcPr>
            <w:tcW w:w="8897" w:type="dxa"/>
          </w:tcPr>
          <w:p w14:paraId="04D19A0E"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780FBE2F" w14:textId="77777777" w:rsidR="00550434" w:rsidRPr="00474866" w:rsidRDefault="00550434" w:rsidP="00AA6980">
            <w:pPr>
              <w:tabs>
                <w:tab w:val="left" w:pos="630"/>
              </w:tabs>
              <w:spacing w:line="360" w:lineRule="auto"/>
              <w:jc w:val="center"/>
              <w:rPr>
                <w:rFonts w:ascii="Arial" w:eastAsia="Calibri" w:hAnsi="Arial" w:cs="Arial"/>
                <w:lang w:val="es-ES"/>
              </w:rPr>
            </w:pPr>
          </w:p>
        </w:tc>
      </w:tr>
      <w:tr w:rsidR="00550434" w:rsidRPr="00474866" w14:paraId="61FD074E" w14:textId="77777777" w:rsidTr="00550434">
        <w:tc>
          <w:tcPr>
            <w:tcW w:w="8897" w:type="dxa"/>
          </w:tcPr>
          <w:p w14:paraId="0FF16A90"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3B91C345"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38212183" w14:textId="77777777" w:rsidTr="00550434">
        <w:tc>
          <w:tcPr>
            <w:tcW w:w="8897" w:type="dxa"/>
          </w:tcPr>
          <w:p w14:paraId="430E21FD"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103ABAE8"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76D74CAA" w14:textId="77777777" w:rsidTr="00550434">
        <w:tc>
          <w:tcPr>
            <w:tcW w:w="8897" w:type="dxa"/>
          </w:tcPr>
          <w:p w14:paraId="6A0F6026"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6AE88F88"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7FBFD6E9" w14:textId="77777777" w:rsidTr="00550434">
        <w:tc>
          <w:tcPr>
            <w:tcW w:w="8897" w:type="dxa"/>
          </w:tcPr>
          <w:p w14:paraId="3CA50421"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219C2EE5"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59177554" w14:textId="77777777" w:rsidTr="00550434">
        <w:tc>
          <w:tcPr>
            <w:tcW w:w="8897" w:type="dxa"/>
          </w:tcPr>
          <w:p w14:paraId="7DA4B309"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32754CFE"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778A54D2" w14:textId="77777777" w:rsidTr="00550434">
        <w:tc>
          <w:tcPr>
            <w:tcW w:w="8897" w:type="dxa"/>
          </w:tcPr>
          <w:p w14:paraId="73FCF52C"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4A569B22" w14:textId="77777777" w:rsidR="00550434" w:rsidRPr="00474866" w:rsidRDefault="00550434" w:rsidP="00AA6980">
            <w:pPr>
              <w:spacing w:line="360" w:lineRule="auto"/>
              <w:jc w:val="center"/>
              <w:rPr>
                <w:rFonts w:ascii="Arial" w:eastAsia="Calibri" w:hAnsi="Arial" w:cs="Arial"/>
                <w:lang w:val="es-ES"/>
              </w:rPr>
            </w:pPr>
          </w:p>
        </w:tc>
      </w:tr>
    </w:tbl>
    <w:p w14:paraId="10E4E498" w14:textId="77777777" w:rsidR="00550434" w:rsidRPr="00474866" w:rsidRDefault="00550434" w:rsidP="00550434">
      <w:pPr>
        <w:jc w:val="both"/>
        <w:rPr>
          <w:rFonts w:ascii="Arial" w:eastAsia="Calibri" w:hAnsi="Arial" w:cs="Arial"/>
          <w:b/>
          <w:bCs/>
          <w:lang w:val="es-ES"/>
        </w:rPr>
      </w:pPr>
    </w:p>
    <w:p w14:paraId="382248B3" w14:textId="77777777" w:rsidR="00550434" w:rsidRPr="00474866" w:rsidRDefault="00550434" w:rsidP="00550434">
      <w:pPr>
        <w:jc w:val="both"/>
        <w:rPr>
          <w:rFonts w:ascii="Arial" w:eastAsia="Calibri" w:hAnsi="Arial" w:cs="Arial"/>
          <w:b/>
          <w:bCs/>
          <w:lang w:val="es-ES"/>
        </w:rPr>
      </w:pPr>
    </w:p>
    <w:tbl>
      <w:tblPr>
        <w:tblStyle w:val="TableGrid"/>
        <w:tblW w:w="4992" w:type="pct"/>
        <w:tblLook w:val="04A0" w:firstRow="1" w:lastRow="0" w:firstColumn="1" w:lastColumn="0" w:noHBand="0" w:noVBand="1"/>
      </w:tblPr>
      <w:tblGrid>
        <w:gridCol w:w="1910"/>
        <w:gridCol w:w="3687"/>
        <w:gridCol w:w="1866"/>
        <w:gridCol w:w="2802"/>
      </w:tblGrid>
      <w:tr w:rsidR="00550434" w:rsidRPr="00474866" w14:paraId="15F09F48" w14:textId="77777777" w:rsidTr="00CE771C">
        <w:trPr>
          <w:trHeight w:val="70"/>
        </w:trPr>
        <w:tc>
          <w:tcPr>
            <w:tcW w:w="930"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164BDEAF" w14:textId="77777777" w:rsidR="00550434" w:rsidRPr="00474866" w:rsidRDefault="00550434"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Responsable</w:t>
            </w:r>
          </w:p>
        </w:tc>
        <w:tc>
          <w:tcPr>
            <w:tcW w:w="1796"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77AAA960" w14:textId="77777777" w:rsidR="00550434" w:rsidRPr="00474866" w:rsidRDefault="00550434"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Nombre</w:t>
            </w:r>
          </w:p>
        </w:tc>
        <w:tc>
          <w:tcPr>
            <w:tcW w:w="909"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6930C4DA" w14:textId="77777777" w:rsidR="00550434" w:rsidRPr="00474866" w:rsidRDefault="00550434"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Fecha</w:t>
            </w:r>
          </w:p>
        </w:tc>
        <w:tc>
          <w:tcPr>
            <w:tcW w:w="1365" w:type="pct"/>
            <w:tcBorders>
              <w:top w:val="single" w:sz="4" w:space="0" w:color="auto"/>
              <w:left w:val="single" w:sz="4" w:space="0" w:color="auto"/>
              <w:bottom w:val="single" w:sz="4" w:space="0" w:color="auto"/>
              <w:right w:val="single" w:sz="4" w:space="0" w:color="auto"/>
            </w:tcBorders>
            <w:shd w:val="clear" w:color="auto" w:fill="0070C0"/>
          </w:tcPr>
          <w:p w14:paraId="0EFCDE80" w14:textId="77777777" w:rsidR="00550434" w:rsidRPr="00474866" w:rsidRDefault="00550434"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Firma</w:t>
            </w:r>
          </w:p>
        </w:tc>
      </w:tr>
      <w:tr w:rsidR="00550434" w:rsidRPr="00474866" w14:paraId="2B0F974D" w14:textId="77777777" w:rsidTr="00AA6980">
        <w:trPr>
          <w:trHeight w:val="420"/>
        </w:trPr>
        <w:tc>
          <w:tcPr>
            <w:tcW w:w="930" w:type="pct"/>
            <w:tcBorders>
              <w:top w:val="single" w:sz="4" w:space="0" w:color="auto"/>
              <w:left w:val="single" w:sz="4" w:space="0" w:color="auto"/>
              <w:bottom w:val="single" w:sz="4" w:space="0" w:color="auto"/>
              <w:right w:val="single" w:sz="4" w:space="0" w:color="auto"/>
            </w:tcBorders>
            <w:vAlign w:val="center"/>
          </w:tcPr>
          <w:p w14:paraId="4B1B4B45" w14:textId="77777777" w:rsidR="00550434" w:rsidRPr="00474866" w:rsidRDefault="00550434" w:rsidP="00AA6980">
            <w:pPr>
              <w:rPr>
                <w:rFonts w:ascii="Arial" w:eastAsia="Calibri" w:hAnsi="Arial" w:cs="Arial"/>
                <w:b/>
                <w:lang w:val="es-ES"/>
              </w:rPr>
            </w:pPr>
            <w:r w:rsidRPr="00474866">
              <w:rPr>
                <w:rFonts w:ascii="Arial" w:eastAsia="Calibri" w:hAnsi="Arial" w:cs="Arial"/>
                <w:b/>
                <w:lang w:val="es-ES"/>
              </w:rPr>
              <w:t>Realizado por:</w:t>
            </w:r>
          </w:p>
        </w:tc>
        <w:tc>
          <w:tcPr>
            <w:tcW w:w="1796" w:type="pct"/>
            <w:tcBorders>
              <w:top w:val="single" w:sz="4" w:space="0" w:color="auto"/>
              <w:left w:val="single" w:sz="4" w:space="0" w:color="auto"/>
              <w:bottom w:val="single" w:sz="4" w:space="0" w:color="auto"/>
              <w:right w:val="single" w:sz="4" w:space="0" w:color="auto"/>
            </w:tcBorders>
            <w:vAlign w:val="center"/>
          </w:tcPr>
          <w:p w14:paraId="71238628" w14:textId="77777777" w:rsidR="00550434" w:rsidRPr="00474866" w:rsidRDefault="00550434" w:rsidP="00AA6980">
            <w:pPr>
              <w:jc w:val="center"/>
              <w:rPr>
                <w:rFonts w:ascii="Arial" w:eastAsia="Calibri" w:hAnsi="Arial" w:cs="Arial"/>
                <w:b/>
                <w:lang w:val="es-ES"/>
              </w:rPr>
            </w:pPr>
          </w:p>
        </w:tc>
        <w:tc>
          <w:tcPr>
            <w:tcW w:w="909" w:type="pct"/>
            <w:tcBorders>
              <w:top w:val="single" w:sz="4" w:space="0" w:color="auto"/>
              <w:left w:val="single" w:sz="4" w:space="0" w:color="auto"/>
              <w:bottom w:val="single" w:sz="4" w:space="0" w:color="auto"/>
              <w:right w:val="single" w:sz="4" w:space="0" w:color="auto"/>
            </w:tcBorders>
            <w:vAlign w:val="center"/>
          </w:tcPr>
          <w:p w14:paraId="7ADEA28A" w14:textId="77777777" w:rsidR="00550434" w:rsidRPr="00474866" w:rsidRDefault="00550434" w:rsidP="00AA6980">
            <w:pPr>
              <w:jc w:val="center"/>
              <w:rPr>
                <w:rFonts w:ascii="Arial" w:eastAsia="Calibri" w:hAnsi="Arial" w:cs="Arial"/>
                <w:b/>
                <w:lang w:val="es-ES"/>
              </w:rPr>
            </w:pPr>
          </w:p>
        </w:tc>
        <w:tc>
          <w:tcPr>
            <w:tcW w:w="1365" w:type="pct"/>
            <w:tcBorders>
              <w:top w:val="single" w:sz="4" w:space="0" w:color="auto"/>
              <w:left w:val="single" w:sz="4" w:space="0" w:color="auto"/>
              <w:bottom w:val="single" w:sz="4" w:space="0" w:color="auto"/>
              <w:right w:val="single" w:sz="4" w:space="0" w:color="auto"/>
            </w:tcBorders>
          </w:tcPr>
          <w:p w14:paraId="4A0E8BA2" w14:textId="77777777" w:rsidR="00550434" w:rsidRPr="00474866" w:rsidRDefault="00550434" w:rsidP="00AA6980">
            <w:pPr>
              <w:rPr>
                <w:rFonts w:ascii="Arial" w:eastAsia="Calibri" w:hAnsi="Arial" w:cs="Arial"/>
                <w:b/>
                <w:lang w:val="es-ES"/>
              </w:rPr>
            </w:pPr>
          </w:p>
        </w:tc>
      </w:tr>
      <w:tr w:rsidR="00550434" w:rsidRPr="00474866" w14:paraId="02A9825A" w14:textId="77777777" w:rsidTr="00AA6980">
        <w:trPr>
          <w:trHeight w:val="465"/>
        </w:trPr>
        <w:tc>
          <w:tcPr>
            <w:tcW w:w="930" w:type="pct"/>
            <w:tcBorders>
              <w:top w:val="single" w:sz="4" w:space="0" w:color="auto"/>
              <w:left w:val="single" w:sz="4" w:space="0" w:color="auto"/>
              <w:bottom w:val="single" w:sz="4" w:space="0" w:color="auto"/>
              <w:right w:val="single" w:sz="4" w:space="0" w:color="auto"/>
            </w:tcBorders>
            <w:vAlign w:val="center"/>
          </w:tcPr>
          <w:p w14:paraId="102C2976" w14:textId="77777777" w:rsidR="00550434" w:rsidRPr="00474866" w:rsidRDefault="00550434" w:rsidP="00AA6980">
            <w:pPr>
              <w:rPr>
                <w:rFonts w:ascii="Arial" w:eastAsia="Calibri" w:hAnsi="Arial" w:cs="Arial"/>
                <w:b/>
                <w:lang w:val="es-ES"/>
              </w:rPr>
            </w:pPr>
            <w:r w:rsidRPr="00474866">
              <w:rPr>
                <w:rFonts w:ascii="Arial" w:eastAsia="Calibri" w:hAnsi="Arial" w:cs="Arial"/>
                <w:b/>
                <w:lang w:val="es-ES"/>
              </w:rPr>
              <w:t>Revisado por:</w:t>
            </w:r>
          </w:p>
        </w:tc>
        <w:tc>
          <w:tcPr>
            <w:tcW w:w="1796" w:type="pct"/>
            <w:tcBorders>
              <w:top w:val="single" w:sz="4" w:space="0" w:color="auto"/>
              <w:left w:val="single" w:sz="4" w:space="0" w:color="auto"/>
              <w:bottom w:val="single" w:sz="4" w:space="0" w:color="auto"/>
              <w:right w:val="single" w:sz="4" w:space="0" w:color="auto"/>
            </w:tcBorders>
            <w:vAlign w:val="center"/>
          </w:tcPr>
          <w:p w14:paraId="093F4819" w14:textId="77777777" w:rsidR="00550434" w:rsidRPr="00474866" w:rsidRDefault="00550434" w:rsidP="00AA6980">
            <w:pPr>
              <w:jc w:val="center"/>
              <w:rPr>
                <w:rFonts w:ascii="Arial" w:eastAsia="Calibri" w:hAnsi="Arial" w:cs="Arial"/>
                <w:b/>
                <w:lang w:val="es-ES"/>
              </w:rPr>
            </w:pPr>
          </w:p>
        </w:tc>
        <w:tc>
          <w:tcPr>
            <w:tcW w:w="909" w:type="pct"/>
            <w:tcBorders>
              <w:top w:val="single" w:sz="4" w:space="0" w:color="auto"/>
              <w:left w:val="single" w:sz="4" w:space="0" w:color="auto"/>
              <w:bottom w:val="single" w:sz="4" w:space="0" w:color="auto"/>
              <w:right w:val="single" w:sz="4" w:space="0" w:color="auto"/>
            </w:tcBorders>
            <w:vAlign w:val="center"/>
          </w:tcPr>
          <w:p w14:paraId="5BBD8B59" w14:textId="77777777" w:rsidR="00550434" w:rsidRPr="00474866" w:rsidRDefault="00550434" w:rsidP="00AA6980">
            <w:pPr>
              <w:jc w:val="center"/>
              <w:rPr>
                <w:rFonts w:ascii="Arial" w:eastAsia="Calibri" w:hAnsi="Arial" w:cs="Arial"/>
                <w:b/>
                <w:lang w:val="es-ES"/>
              </w:rPr>
            </w:pPr>
          </w:p>
        </w:tc>
        <w:tc>
          <w:tcPr>
            <w:tcW w:w="1365" w:type="pct"/>
            <w:tcBorders>
              <w:top w:val="single" w:sz="4" w:space="0" w:color="auto"/>
              <w:left w:val="single" w:sz="4" w:space="0" w:color="auto"/>
              <w:bottom w:val="single" w:sz="4" w:space="0" w:color="auto"/>
              <w:right w:val="single" w:sz="4" w:space="0" w:color="auto"/>
            </w:tcBorders>
          </w:tcPr>
          <w:p w14:paraId="1197ABE1" w14:textId="77777777" w:rsidR="00550434" w:rsidRPr="00474866" w:rsidRDefault="00550434" w:rsidP="00AA6980">
            <w:pPr>
              <w:rPr>
                <w:rFonts w:ascii="Arial" w:eastAsia="Calibri" w:hAnsi="Arial" w:cs="Arial"/>
                <w:b/>
                <w:lang w:val="es-ES"/>
              </w:rPr>
            </w:pPr>
          </w:p>
        </w:tc>
      </w:tr>
      <w:tr w:rsidR="00550434" w:rsidRPr="00474866" w14:paraId="4AB2D941" w14:textId="77777777" w:rsidTr="00AA6980">
        <w:trPr>
          <w:trHeight w:val="430"/>
        </w:trPr>
        <w:tc>
          <w:tcPr>
            <w:tcW w:w="930" w:type="pct"/>
            <w:tcBorders>
              <w:top w:val="single" w:sz="4" w:space="0" w:color="auto"/>
              <w:left w:val="single" w:sz="4" w:space="0" w:color="auto"/>
              <w:bottom w:val="single" w:sz="4" w:space="0" w:color="auto"/>
              <w:right w:val="single" w:sz="4" w:space="0" w:color="auto"/>
            </w:tcBorders>
            <w:vAlign w:val="center"/>
            <w:hideMark/>
          </w:tcPr>
          <w:p w14:paraId="3BFA5F3B" w14:textId="77777777" w:rsidR="00550434" w:rsidRPr="00474866" w:rsidRDefault="00550434" w:rsidP="00AA6980">
            <w:pPr>
              <w:rPr>
                <w:rFonts w:ascii="Arial" w:eastAsia="Calibri" w:hAnsi="Arial" w:cs="Arial"/>
                <w:b/>
                <w:lang w:val="es-ES"/>
              </w:rPr>
            </w:pPr>
            <w:r w:rsidRPr="00474866">
              <w:rPr>
                <w:rFonts w:ascii="Arial" w:eastAsia="Calibri" w:hAnsi="Arial" w:cs="Arial"/>
                <w:b/>
                <w:lang w:val="es-ES"/>
              </w:rPr>
              <w:t>Aprobado por:</w:t>
            </w:r>
          </w:p>
        </w:tc>
        <w:tc>
          <w:tcPr>
            <w:tcW w:w="1796" w:type="pct"/>
            <w:tcBorders>
              <w:top w:val="single" w:sz="4" w:space="0" w:color="auto"/>
              <w:left w:val="single" w:sz="4" w:space="0" w:color="auto"/>
              <w:bottom w:val="single" w:sz="4" w:space="0" w:color="auto"/>
              <w:right w:val="single" w:sz="4" w:space="0" w:color="auto"/>
            </w:tcBorders>
            <w:vAlign w:val="center"/>
          </w:tcPr>
          <w:p w14:paraId="0F243E8B" w14:textId="77777777" w:rsidR="00550434" w:rsidRPr="00474866" w:rsidRDefault="00550434" w:rsidP="00AA6980">
            <w:pPr>
              <w:jc w:val="center"/>
              <w:rPr>
                <w:rFonts w:ascii="Arial" w:eastAsia="Calibri" w:hAnsi="Arial" w:cs="Arial"/>
                <w:b/>
                <w:lang w:val="es-ES"/>
              </w:rPr>
            </w:pPr>
          </w:p>
        </w:tc>
        <w:tc>
          <w:tcPr>
            <w:tcW w:w="909" w:type="pct"/>
            <w:tcBorders>
              <w:top w:val="single" w:sz="4" w:space="0" w:color="auto"/>
              <w:left w:val="single" w:sz="4" w:space="0" w:color="auto"/>
              <w:bottom w:val="single" w:sz="4" w:space="0" w:color="auto"/>
              <w:right w:val="single" w:sz="4" w:space="0" w:color="auto"/>
            </w:tcBorders>
            <w:vAlign w:val="center"/>
          </w:tcPr>
          <w:p w14:paraId="7C801862" w14:textId="77777777" w:rsidR="00550434" w:rsidRPr="00474866" w:rsidRDefault="00550434" w:rsidP="00AA6980">
            <w:pPr>
              <w:jc w:val="center"/>
              <w:rPr>
                <w:rFonts w:ascii="Arial" w:eastAsia="Calibri" w:hAnsi="Arial" w:cs="Arial"/>
                <w:b/>
                <w:lang w:val="es-ES"/>
              </w:rPr>
            </w:pPr>
          </w:p>
        </w:tc>
        <w:tc>
          <w:tcPr>
            <w:tcW w:w="1365" w:type="pct"/>
            <w:tcBorders>
              <w:top w:val="single" w:sz="4" w:space="0" w:color="auto"/>
              <w:left w:val="single" w:sz="4" w:space="0" w:color="auto"/>
              <w:bottom w:val="single" w:sz="4" w:space="0" w:color="auto"/>
              <w:right w:val="single" w:sz="4" w:space="0" w:color="auto"/>
            </w:tcBorders>
          </w:tcPr>
          <w:p w14:paraId="59346927" w14:textId="77777777" w:rsidR="00550434" w:rsidRPr="00474866" w:rsidRDefault="00550434" w:rsidP="00AA6980">
            <w:pPr>
              <w:rPr>
                <w:rFonts w:ascii="Arial" w:eastAsia="Calibri" w:hAnsi="Arial" w:cs="Arial"/>
                <w:b/>
                <w:lang w:val="es-ES"/>
              </w:rPr>
            </w:pPr>
          </w:p>
        </w:tc>
      </w:tr>
    </w:tbl>
    <w:p w14:paraId="4A457585" w14:textId="77777777" w:rsidR="00550434" w:rsidRPr="00474866" w:rsidRDefault="00550434" w:rsidP="00550434">
      <w:pPr>
        <w:pStyle w:val="Heading1"/>
        <w:spacing w:before="0" w:line="240" w:lineRule="auto"/>
        <w:rPr>
          <w:rFonts w:ascii="Arial" w:hAnsi="Arial" w:cs="Arial"/>
          <w:b/>
          <w:color w:val="auto"/>
          <w:sz w:val="22"/>
          <w:szCs w:val="22"/>
        </w:rPr>
      </w:pPr>
    </w:p>
    <w:p w14:paraId="65BA4029" w14:textId="77777777" w:rsidR="00550434" w:rsidRPr="00474866" w:rsidRDefault="00550434" w:rsidP="00550434">
      <w:pPr>
        <w:pStyle w:val="Heading1"/>
        <w:spacing w:before="0" w:line="240" w:lineRule="auto"/>
        <w:rPr>
          <w:rFonts w:ascii="Arial" w:hAnsi="Arial" w:cs="Arial"/>
          <w:b/>
          <w:color w:val="auto"/>
          <w:sz w:val="22"/>
          <w:szCs w:val="22"/>
        </w:rPr>
      </w:pPr>
    </w:p>
    <w:p w14:paraId="21DD5101" w14:textId="77777777" w:rsidR="00550434" w:rsidRPr="00474866" w:rsidRDefault="00550434" w:rsidP="00821C34">
      <w:pPr>
        <w:tabs>
          <w:tab w:val="left" w:pos="142"/>
        </w:tabs>
        <w:spacing w:after="120" w:line="240" w:lineRule="auto"/>
        <w:jc w:val="both"/>
        <w:rPr>
          <w:rFonts w:ascii="Arial" w:hAnsi="Arial" w:cs="Arial"/>
          <w:b/>
          <w:lang w:val="es-ES"/>
        </w:rPr>
      </w:pPr>
    </w:p>
    <w:p w14:paraId="427944BE" w14:textId="77777777" w:rsidR="00550434" w:rsidRPr="00474866" w:rsidRDefault="00550434" w:rsidP="00821C34">
      <w:pPr>
        <w:tabs>
          <w:tab w:val="left" w:pos="142"/>
        </w:tabs>
        <w:spacing w:after="120" w:line="240" w:lineRule="auto"/>
        <w:jc w:val="both"/>
        <w:rPr>
          <w:rFonts w:ascii="Arial" w:hAnsi="Arial" w:cs="Arial"/>
          <w:b/>
          <w:lang w:val="es-ES"/>
        </w:rPr>
      </w:pPr>
    </w:p>
    <w:p w14:paraId="0E0F51BF" w14:textId="77777777" w:rsidR="00550434" w:rsidRPr="00474866" w:rsidRDefault="00550434" w:rsidP="00821C34">
      <w:pPr>
        <w:tabs>
          <w:tab w:val="left" w:pos="142"/>
        </w:tabs>
        <w:spacing w:after="120" w:line="240" w:lineRule="auto"/>
        <w:jc w:val="both"/>
        <w:rPr>
          <w:rFonts w:ascii="Arial" w:hAnsi="Arial" w:cs="Arial"/>
          <w:b/>
          <w:lang w:val="es-ES"/>
        </w:rPr>
      </w:pPr>
    </w:p>
    <w:p w14:paraId="7CBFD01E" w14:textId="77777777" w:rsidR="00550434" w:rsidRPr="00474866" w:rsidRDefault="00550434" w:rsidP="00821C34">
      <w:pPr>
        <w:tabs>
          <w:tab w:val="left" w:pos="142"/>
        </w:tabs>
        <w:spacing w:after="120" w:line="240" w:lineRule="auto"/>
        <w:jc w:val="both"/>
        <w:rPr>
          <w:rFonts w:ascii="Arial" w:hAnsi="Arial" w:cs="Arial"/>
          <w:b/>
          <w:lang w:val="es-ES"/>
        </w:rPr>
      </w:pPr>
    </w:p>
    <w:p w14:paraId="65A016E4" w14:textId="77777777" w:rsidR="00550434" w:rsidRPr="00474866" w:rsidRDefault="00550434" w:rsidP="00821C34">
      <w:pPr>
        <w:tabs>
          <w:tab w:val="left" w:pos="142"/>
        </w:tabs>
        <w:spacing w:after="120" w:line="240" w:lineRule="auto"/>
        <w:jc w:val="both"/>
        <w:rPr>
          <w:rFonts w:ascii="Arial" w:hAnsi="Arial" w:cs="Arial"/>
          <w:b/>
          <w:lang w:val="es-ES"/>
        </w:rPr>
      </w:pPr>
    </w:p>
    <w:p w14:paraId="499B1CBE" w14:textId="77777777" w:rsidR="00550434" w:rsidRPr="00474866" w:rsidRDefault="00550434" w:rsidP="00821C34">
      <w:pPr>
        <w:tabs>
          <w:tab w:val="left" w:pos="142"/>
        </w:tabs>
        <w:spacing w:after="120" w:line="240" w:lineRule="auto"/>
        <w:jc w:val="both"/>
        <w:rPr>
          <w:rFonts w:ascii="Arial" w:hAnsi="Arial" w:cs="Arial"/>
          <w:b/>
          <w:lang w:val="es-ES"/>
        </w:rPr>
      </w:pPr>
    </w:p>
    <w:p w14:paraId="7BC1F769" w14:textId="77777777" w:rsidR="005572DB" w:rsidRDefault="005572DB" w:rsidP="00821C34">
      <w:pPr>
        <w:tabs>
          <w:tab w:val="left" w:pos="142"/>
        </w:tabs>
        <w:spacing w:after="120" w:line="240" w:lineRule="auto"/>
        <w:jc w:val="both"/>
        <w:rPr>
          <w:rFonts w:ascii="Arial" w:hAnsi="Arial" w:cs="Arial"/>
          <w:b/>
          <w:lang w:val="es-ES"/>
        </w:rPr>
      </w:pPr>
    </w:p>
    <w:p w14:paraId="4F86E7D6" w14:textId="77777777" w:rsidR="005A4CCA" w:rsidRDefault="005A4CCA" w:rsidP="00821C34">
      <w:pPr>
        <w:tabs>
          <w:tab w:val="left" w:pos="142"/>
        </w:tabs>
        <w:spacing w:after="120" w:line="240" w:lineRule="auto"/>
        <w:jc w:val="both"/>
        <w:rPr>
          <w:rFonts w:ascii="Arial" w:hAnsi="Arial" w:cs="Arial"/>
          <w:b/>
          <w:lang w:val="es-ES"/>
        </w:rPr>
      </w:pPr>
    </w:p>
    <w:p w14:paraId="32815624" w14:textId="77777777" w:rsidR="00C175FC" w:rsidRPr="00474866" w:rsidRDefault="00C175FC" w:rsidP="00821C34">
      <w:pPr>
        <w:tabs>
          <w:tab w:val="left" w:pos="142"/>
        </w:tabs>
        <w:spacing w:after="120" w:line="240" w:lineRule="auto"/>
        <w:jc w:val="both"/>
        <w:rPr>
          <w:rFonts w:ascii="Arial" w:hAnsi="Arial" w:cs="Arial"/>
          <w:b/>
          <w:lang w:val="es-ES"/>
        </w:rPr>
      </w:pPr>
    </w:p>
    <w:p w14:paraId="422F01BC" w14:textId="238559BF" w:rsidR="00E75A1F" w:rsidRPr="00DB576A" w:rsidRDefault="00E75A1F" w:rsidP="00474866">
      <w:pPr>
        <w:tabs>
          <w:tab w:val="left" w:pos="142"/>
        </w:tabs>
        <w:spacing w:after="120" w:line="240" w:lineRule="auto"/>
        <w:jc w:val="both"/>
        <w:rPr>
          <w:rFonts w:ascii="Arial" w:hAnsi="Arial" w:cs="Arial"/>
          <w:b/>
          <w:lang w:val="es-ES"/>
        </w:rPr>
      </w:pPr>
      <w:r w:rsidRPr="00DB576A">
        <w:rPr>
          <w:rFonts w:ascii="Arial" w:hAnsi="Arial" w:cs="Arial"/>
          <w:b/>
          <w:lang w:val="es-ES"/>
        </w:rPr>
        <w:lastRenderedPageBreak/>
        <w:t>1. OBJETIVO</w:t>
      </w:r>
    </w:p>
    <w:p w14:paraId="66441321" w14:textId="5F4C495F" w:rsidR="00886269" w:rsidRPr="00DB576A" w:rsidRDefault="00732EE2" w:rsidP="00886269">
      <w:pPr>
        <w:jc w:val="both"/>
        <w:rPr>
          <w:rFonts w:ascii="Arial" w:eastAsia="Calibri" w:hAnsi="Arial" w:cs="Arial"/>
        </w:rPr>
      </w:pPr>
      <w:r w:rsidRPr="00DB576A">
        <w:rPr>
          <w:rFonts w:ascii="Arial" w:eastAsia="Calibri" w:hAnsi="Arial" w:cs="Arial"/>
          <w:shd w:val="clear" w:color="auto" w:fill="F2F2F2" w:themeFill="background1" w:themeFillShade="F2"/>
          <w:lang w:val="es-ES"/>
        </w:rPr>
        <w:t xml:space="preserve">Establecer un proceso sistemático y disciplinado para </w:t>
      </w:r>
      <w:r w:rsidR="003951E1" w:rsidRPr="00DB576A">
        <w:rPr>
          <w:rFonts w:ascii="Arial" w:hAnsi="Arial" w:cs="Arial"/>
          <w:lang w:val="es-ES"/>
        </w:rPr>
        <w:t xml:space="preserve">registrar, investigar y resolver </w:t>
      </w:r>
      <w:r w:rsidR="00021AA3" w:rsidRPr="00DB576A">
        <w:rPr>
          <w:rFonts w:ascii="Arial" w:hAnsi="Arial" w:cs="Arial"/>
          <w:lang w:val="es-ES"/>
        </w:rPr>
        <w:t>incidentes</w:t>
      </w:r>
      <w:r w:rsidR="003951E1" w:rsidRPr="00DB576A">
        <w:rPr>
          <w:rFonts w:ascii="Arial" w:hAnsi="Arial" w:cs="Arial"/>
          <w:lang w:val="es-ES"/>
        </w:rPr>
        <w:t xml:space="preserve"> éticos o infracciones </w:t>
      </w:r>
      <w:r w:rsidR="0035198F" w:rsidRPr="00DB576A">
        <w:rPr>
          <w:rFonts w:ascii="Arial" w:hAnsi="Arial" w:cs="Arial"/>
          <w:lang w:val="es-ES"/>
        </w:rPr>
        <w:t>a las Normas Globales de Auditoría Interna,</w:t>
      </w:r>
      <w:r w:rsidR="000C68C1" w:rsidRPr="00DB576A">
        <w:rPr>
          <w:rFonts w:ascii="Arial" w:eastAsia="Calibri" w:hAnsi="Arial" w:cs="Arial"/>
        </w:rPr>
        <w:t xml:space="preserve"> a las directrices del</w:t>
      </w:r>
      <w:r w:rsidR="00056D4E" w:rsidRPr="00DB576A">
        <w:rPr>
          <w:rFonts w:ascii="Arial" w:eastAsia="Calibri" w:hAnsi="Arial" w:cs="Arial"/>
        </w:rPr>
        <w:t xml:space="preserve"> CHU, </w:t>
      </w:r>
      <w:r w:rsidR="000C68C1" w:rsidRPr="00DB576A">
        <w:rPr>
          <w:rFonts w:ascii="Arial" w:eastAsia="Calibri" w:hAnsi="Arial" w:cs="Arial"/>
        </w:rPr>
        <w:t>.</w:t>
      </w:r>
      <w:r w:rsidR="0035198F" w:rsidRPr="00DB576A">
        <w:rPr>
          <w:rFonts w:ascii="Arial" w:hAnsi="Arial" w:cs="Arial"/>
          <w:lang w:val="es-ES"/>
        </w:rPr>
        <w:t xml:space="preserve">al </w:t>
      </w:r>
      <w:r w:rsidR="003951E1" w:rsidRPr="00DB576A">
        <w:rPr>
          <w:rFonts w:ascii="Arial" w:hAnsi="Arial" w:cs="Arial"/>
          <w:lang w:val="es-ES"/>
        </w:rPr>
        <w:t xml:space="preserve">Código de Ética </w:t>
      </w:r>
      <w:r w:rsidR="00AC2B67" w:rsidRPr="00DB576A">
        <w:rPr>
          <w:rFonts w:ascii="Arial" w:hAnsi="Arial" w:cs="Arial"/>
          <w:lang w:val="es-ES"/>
        </w:rPr>
        <w:t xml:space="preserve">de la </w:t>
      </w:r>
      <w:r w:rsidR="000C68C1" w:rsidRPr="00DB576A">
        <w:rPr>
          <w:rFonts w:ascii="Arial" w:hAnsi="Arial" w:cs="Arial"/>
          <w:lang w:val="es-ES"/>
        </w:rPr>
        <w:t>función</w:t>
      </w:r>
      <w:r w:rsidR="00AC2B67" w:rsidRPr="00DB576A">
        <w:rPr>
          <w:rFonts w:ascii="Arial" w:hAnsi="Arial" w:cs="Arial"/>
          <w:lang w:val="es-ES"/>
        </w:rPr>
        <w:t xml:space="preserve"> de auditoría interna </w:t>
      </w:r>
      <w:r w:rsidR="003951E1" w:rsidRPr="00DB576A">
        <w:rPr>
          <w:rFonts w:ascii="Arial" w:hAnsi="Arial" w:cs="Arial"/>
          <w:lang w:val="es-ES"/>
        </w:rPr>
        <w:t xml:space="preserve">y </w:t>
      </w:r>
      <w:r w:rsidR="000C68C1" w:rsidRPr="00DB576A">
        <w:rPr>
          <w:rFonts w:ascii="Arial" w:hAnsi="Arial" w:cs="Arial"/>
          <w:lang w:val="es-ES"/>
        </w:rPr>
        <w:t xml:space="preserve">a </w:t>
      </w:r>
      <w:r w:rsidR="00E10817" w:rsidRPr="00DB576A">
        <w:rPr>
          <w:rFonts w:ascii="Arial" w:hAnsi="Arial" w:cs="Arial"/>
          <w:lang w:val="es-ES"/>
        </w:rPr>
        <w:t>las políticas</w:t>
      </w:r>
      <w:r w:rsidR="003951E1" w:rsidRPr="00DB576A">
        <w:rPr>
          <w:rFonts w:ascii="Arial" w:hAnsi="Arial" w:cs="Arial"/>
          <w:lang w:val="es-ES"/>
        </w:rPr>
        <w:t xml:space="preserve"> </w:t>
      </w:r>
      <w:r w:rsidR="00146C78" w:rsidRPr="00DB576A">
        <w:rPr>
          <w:rFonts w:ascii="Arial" w:hAnsi="Arial" w:cs="Arial"/>
          <w:lang w:val="es-ES"/>
        </w:rPr>
        <w:t xml:space="preserve">institucionales </w:t>
      </w:r>
      <w:r w:rsidR="003951E1" w:rsidRPr="00DB576A">
        <w:rPr>
          <w:rFonts w:ascii="Arial" w:hAnsi="Arial" w:cs="Arial"/>
          <w:lang w:val="es-ES"/>
        </w:rPr>
        <w:t>en la materia, garantizando una respuesta efectiva y oportuna que refuerce los principios éticos de la organización</w:t>
      </w:r>
      <w:r w:rsidR="000C68C1" w:rsidRPr="00DB576A">
        <w:rPr>
          <w:rFonts w:ascii="Arial" w:hAnsi="Arial" w:cs="Arial"/>
          <w:lang w:val="es-ES"/>
        </w:rPr>
        <w:t>.</w:t>
      </w:r>
      <w:r w:rsidR="00886269" w:rsidRPr="00DB576A">
        <w:rPr>
          <w:rFonts w:ascii="Arial" w:eastAsia="Calibri" w:hAnsi="Arial" w:cs="Arial"/>
        </w:rPr>
        <w:t xml:space="preserve"> </w:t>
      </w:r>
    </w:p>
    <w:p w14:paraId="7BC98D21" w14:textId="01653A97" w:rsidR="00E75A1F" w:rsidRPr="00DB576A" w:rsidRDefault="00E75A1F" w:rsidP="00474866">
      <w:pPr>
        <w:spacing w:after="120" w:line="240" w:lineRule="auto"/>
        <w:jc w:val="both"/>
        <w:rPr>
          <w:rFonts w:ascii="Arial" w:hAnsi="Arial" w:cs="Arial"/>
          <w:b/>
          <w:lang w:val="es-ES"/>
        </w:rPr>
      </w:pPr>
      <w:r w:rsidRPr="00DB576A">
        <w:rPr>
          <w:rFonts w:ascii="Arial" w:hAnsi="Arial" w:cs="Arial"/>
          <w:b/>
          <w:lang w:val="es-ES"/>
        </w:rPr>
        <w:t>2. ALCANCE</w:t>
      </w:r>
    </w:p>
    <w:p w14:paraId="76615627" w14:textId="56DD1119" w:rsidR="00FB7268" w:rsidRPr="00DB576A" w:rsidRDefault="003B70B9" w:rsidP="00474866">
      <w:pPr>
        <w:spacing w:after="120" w:line="240" w:lineRule="auto"/>
        <w:jc w:val="both"/>
        <w:rPr>
          <w:rFonts w:ascii="Arial" w:hAnsi="Arial" w:cs="Arial"/>
          <w:bCs/>
          <w:lang w:val="es-ES"/>
        </w:rPr>
      </w:pPr>
      <w:r w:rsidRPr="00DB576A">
        <w:rPr>
          <w:rFonts w:ascii="Arial" w:hAnsi="Arial" w:cs="Arial"/>
          <w:bCs/>
          <w:lang w:val="es-ES"/>
        </w:rPr>
        <w:t>Este procedimiento aplica a la función de auditoría interna y a todos los auditores internos responsables de evaluar el cumplimiento normativo en las auditorías realizadas a nivel organizacional., así como de todo personal que preste servicios de auditoría interna en forma permanente u ocasional en las dependencias del Servicio.</w:t>
      </w:r>
    </w:p>
    <w:p w14:paraId="0504A715" w14:textId="77777777" w:rsidR="003B70B9" w:rsidRPr="00DB576A" w:rsidRDefault="003B70B9" w:rsidP="00474866">
      <w:pPr>
        <w:spacing w:after="120" w:line="240" w:lineRule="auto"/>
        <w:jc w:val="both"/>
        <w:rPr>
          <w:rFonts w:ascii="Arial" w:hAnsi="Arial" w:cs="Arial"/>
          <w:bCs/>
          <w:lang w:val="es-ES"/>
        </w:rPr>
      </w:pPr>
    </w:p>
    <w:p w14:paraId="618F1B0A" w14:textId="381A14CC" w:rsidR="00E75A1F" w:rsidRPr="00DB576A" w:rsidRDefault="0063480E" w:rsidP="00474866">
      <w:pPr>
        <w:spacing w:after="120" w:line="240" w:lineRule="auto"/>
        <w:jc w:val="both"/>
        <w:rPr>
          <w:rFonts w:ascii="Arial" w:hAnsi="Arial" w:cs="Arial"/>
          <w:b/>
          <w:lang w:val="es-ES"/>
        </w:rPr>
      </w:pPr>
      <w:r w:rsidRPr="00DB576A">
        <w:rPr>
          <w:rFonts w:ascii="Arial" w:hAnsi="Arial" w:cs="Arial"/>
          <w:b/>
          <w:lang w:val="es-ES"/>
        </w:rPr>
        <w:t>3</w:t>
      </w:r>
      <w:r w:rsidR="00E75A1F" w:rsidRPr="00DB576A">
        <w:rPr>
          <w:rFonts w:ascii="Arial" w:hAnsi="Arial" w:cs="Arial"/>
          <w:b/>
          <w:lang w:val="es-ES"/>
        </w:rPr>
        <w:t>. DEFINICIONES</w:t>
      </w:r>
    </w:p>
    <w:p w14:paraId="62ABD7EE" w14:textId="77777777" w:rsidR="00744A31" w:rsidRPr="00DB576A" w:rsidRDefault="00744A31" w:rsidP="00744A31">
      <w:pPr>
        <w:pStyle w:val="ListParagraph"/>
        <w:numPr>
          <w:ilvl w:val="0"/>
          <w:numId w:val="35"/>
        </w:numPr>
        <w:spacing w:after="120" w:line="240" w:lineRule="auto"/>
        <w:ind w:left="426"/>
        <w:jc w:val="both"/>
        <w:rPr>
          <w:rFonts w:ascii="Arial" w:hAnsi="Arial" w:cs="Arial"/>
          <w:bCs/>
          <w:lang w:val="es-ES"/>
        </w:rPr>
      </w:pPr>
      <w:r w:rsidRPr="00DB576A">
        <w:rPr>
          <w:rFonts w:ascii="Arial" w:hAnsi="Arial" w:cs="Arial"/>
          <w:b/>
          <w:lang w:val="es-ES"/>
        </w:rPr>
        <w:t>Comportamiento Legal y Ético:</w:t>
      </w:r>
      <w:r w:rsidRPr="00DB576A">
        <w:rPr>
          <w:rFonts w:ascii="Arial" w:hAnsi="Arial" w:cs="Arial"/>
          <w:bCs/>
          <w:lang w:val="es-ES"/>
        </w:rPr>
        <w:t xml:space="preserve"> Actuación de los auditores internos alineada con las leyes, regulaciones, normas internas y principios éticos que rigen su función, evitando cualquier acción que pueda poner en riesgo la reputación de la función de auditoría interna o de la organización.</w:t>
      </w:r>
    </w:p>
    <w:p w14:paraId="0B0B7494" w14:textId="77777777" w:rsidR="005A4CCA" w:rsidRPr="00DB576A" w:rsidRDefault="005A4CCA" w:rsidP="005A4CCA">
      <w:pPr>
        <w:pStyle w:val="ListParagraph"/>
        <w:numPr>
          <w:ilvl w:val="0"/>
          <w:numId w:val="35"/>
        </w:numPr>
        <w:spacing w:after="120" w:line="240" w:lineRule="auto"/>
        <w:ind w:left="426"/>
        <w:jc w:val="both"/>
        <w:rPr>
          <w:rFonts w:ascii="Arial" w:hAnsi="Arial" w:cs="Arial"/>
          <w:bCs/>
          <w:lang w:val="es-ES"/>
        </w:rPr>
      </w:pPr>
      <w:r w:rsidRPr="00DB576A">
        <w:rPr>
          <w:rFonts w:ascii="Arial" w:hAnsi="Arial" w:cs="Arial"/>
          <w:b/>
          <w:bCs/>
        </w:rPr>
        <w:t>Cumplimiento legal:</w:t>
      </w:r>
      <w:r w:rsidRPr="00DB576A">
        <w:rPr>
          <w:rFonts w:ascii="Arial" w:hAnsi="Arial" w:cs="Arial"/>
          <w:bCs/>
        </w:rPr>
        <w:t xml:space="preserve"> Respeto a leyes, regulaciones y normativas aplicables.</w:t>
      </w:r>
    </w:p>
    <w:p w14:paraId="020C0304" w14:textId="17170C40" w:rsidR="00343EA8" w:rsidRPr="00DB576A" w:rsidRDefault="00343EA8" w:rsidP="00C142B5">
      <w:pPr>
        <w:pStyle w:val="ListParagraph"/>
        <w:numPr>
          <w:ilvl w:val="0"/>
          <w:numId w:val="35"/>
        </w:numPr>
        <w:spacing w:after="120" w:line="240" w:lineRule="auto"/>
        <w:ind w:left="426"/>
        <w:jc w:val="both"/>
        <w:rPr>
          <w:rFonts w:ascii="Arial" w:hAnsi="Arial" w:cs="Arial"/>
          <w:bCs/>
          <w:lang w:val="es-ES"/>
        </w:rPr>
      </w:pPr>
      <w:r w:rsidRPr="00DB576A">
        <w:rPr>
          <w:rFonts w:ascii="Arial" w:hAnsi="Arial" w:cs="Arial"/>
          <w:b/>
          <w:lang w:val="es-ES"/>
        </w:rPr>
        <w:t>Incidente Ético:</w:t>
      </w:r>
      <w:r w:rsidR="0084347F" w:rsidRPr="00DB576A">
        <w:rPr>
          <w:rFonts w:ascii="Arial" w:hAnsi="Arial" w:cs="Arial"/>
          <w:bCs/>
          <w:lang w:val="es-ES"/>
        </w:rPr>
        <w:t xml:space="preserve"> </w:t>
      </w:r>
      <w:r w:rsidRPr="00DB576A">
        <w:rPr>
          <w:rFonts w:ascii="Arial" w:hAnsi="Arial" w:cs="Arial"/>
          <w:bCs/>
          <w:lang w:val="es-ES"/>
        </w:rPr>
        <w:t>Situación o circunstancia en la que un auditor interno, durante sus funciones, enfrenta un dilema moral o una conducta que infringe los principios éticos establecidos en las Normas Globales de Auditoría Interna</w:t>
      </w:r>
      <w:r w:rsidR="00C873DB" w:rsidRPr="00DB576A">
        <w:rPr>
          <w:rFonts w:ascii="Arial" w:hAnsi="Arial" w:cs="Arial"/>
          <w:bCs/>
          <w:lang w:val="es-ES"/>
        </w:rPr>
        <w:t>, el Código de Ética de la función de auditoría in</w:t>
      </w:r>
      <w:r w:rsidR="00C146CB" w:rsidRPr="00DB576A">
        <w:rPr>
          <w:rFonts w:ascii="Arial" w:hAnsi="Arial" w:cs="Arial"/>
          <w:bCs/>
          <w:lang w:val="es-ES"/>
        </w:rPr>
        <w:t>t</w:t>
      </w:r>
      <w:r w:rsidR="00C873DB" w:rsidRPr="00DB576A">
        <w:rPr>
          <w:rFonts w:ascii="Arial" w:hAnsi="Arial" w:cs="Arial"/>
          <w:bCs/>
          <w:lang w:val="es-ES"/>
        </w:rPr>
        <w:t xml:space="preserve">erna </w:t>
      </w:r>
      <w:r w:rsidR="00C146CB" w:rsidRPr="00DB576A">
        <w:rPr>
          <w:rFonts w:ascii="Arial" w:hAnsi="Arial" w:cs="Arial"/>
          <w:bCs/>
          <w:lang w:val="es-ES"/>
        </w:rPr>
        <w:t>y las demás políticas sobre la materia</w:t>
      </w:r>
      <w:r w:rsidRPr="00DB576A">
        <w:rPr>
          <w:rFonts w:ascii="Arial" w:hAnsi="Arial" w:cs="Arial"/>
          <w:bCs/>
          <w:lang w:val="es-ES"/>
        </w:rPr>
        <w:t>.</w:t>
      </w:r>
    </w:p>
    <w:p w14:paraId="447E39A2" w14:textId="247BDD79" w:rsidR="00343EA8" w:rsidRPr="00410E2F" w:rsidRDefault="00343EA8" w:rsidP="00410E2F">
      <w:pPr>
        <w:pStyle w:val="ListParagraph"/>
        <w:numPr>
          <w:ilvl w:val="0"/>
          <w:numId w:val="35"/>
        </w:numPr>
        <w:spacing w:after="120" w:line="240" w:lineRule="auto"/>
        <w:ind w:left="426"/>
        <w:jc w:val="both"/>
        <w:rPr>
          <w:rFonts w:ascii="Arial" w:hAnsi="Arial" w:cs="Arial"/>
          <w:bCs/>
          <w:lang w:val="es-ES"/>
        </w:rPr>
      </w:pPr>
      <w:r w:rsidRPr="00DB576A">
        <w:rPr>
          <w:rFonts w:ascii="Arial" w:hAnsi="Arial" w:cs="Arial"/>
          <w:b/>
          <w:lang w:val="es-ES"/>
        </w:rPr>
        <w:t>Honestidad:</w:t>
      </w:r>
      <w:r w:rsidRPr="00DB576A">
        <w:rPr>
          <w:rFonts w:ascii="Arial" w:hAnsi="Arial" w:cs="Arial"/>
          <w:bCs/>
          <w:lang w:val="es-ES"/>
        </w:rPr>
        <w:t xml:space="preserve"> Compromiso de los auditores internos para actuar de manera sincera, transparente y fiel a los valores éticos, garantizando la veracidad y la integridad de su conducta profesional en </w:t>
      </w:r>
      <w:r w:rsidRPr="00410E2F">
        <w:rPr>
          <w:rFonts w:ascii="Arial" w:hAnsi="Arial" w:cs="Arial"/>
          <w:bCs/>
          <w:lang w:val="es-ES"/>
        </w:rPr>
        <w:t>todas las circunstancias.</w:t>
      </w:r>
    </w:p>
    <w:p w14:paraId="4C80961A" w14:textId="5619F9DE" w:rsidR="00343EA8" w:rsidRPr="00410E2F" w:rsidRDefault="00343EA8" w:rsidP="00410E2F">
      <w:pPr>
        <w:pStyle w:val="ListParagraph"/>
        <w:numPr>
          <w:ilvl w:val="0"/>
          <w:numId w:val="35"/>
        </w:numPr>
        <w:spacing w:after="120" w:line="240" w:lineRule="auto"/>
        <w:ind w:left="426"/>
        <w:jc w:val="both"/>
        <w:rPr>
          <w:rFonts w:ascii="Arial" w:hAnsi="Arial" w:cs="Arial"/>
          <w:bCs/>
          <w:lang w:val="es-ES"/>
        </w:rPr>
      </w:pPr>
      <w:r w:rsidRPr="00410E2F">
        <w:rPr>
          <w:rFonts w:ascii="Arial" w:hAnsi="Arial" w:cs="Arial"/>
          <w:b/>
          <w:lang w:val="es-ES"/>
        </w:rPr>
        <w:t xml:space="preserve">Expectativas Éticas de la Organización: </w:t>
      </w:r>
      <w:r w:rsidRPr="00410E2F">
        <w:rPr>
          <w:rFonts w:ascii="Arial" w:hAnsi="Arial" w:cs="Arial"/>
          <w:bCs/>
          <w:lang w:val="es-ES"/>
        </w:rPr>
        <w:t>Conjunto de principios y valores establecidos por la entidad para garantizar que los auditores internos y demás funcionarios actúen en conformidad con los estándares éticos, las políticas internas y las leyes aplicables.</w:t>
      </w:r>
    </w:p>
    <w:p w14:paraId="38F3E504" w14:textId="77777777" w:rsidR="00744A31" w:rsidRPr="00410E2F" w:rsidRDefault="0084347F" w:rsidP="00410E2F">
      <w:pPr>
        <w:pStyle w:val="ListParagraph"/>
        <w:numPr>
          <w:ilvl w:val="0"/>
          <w:numId w:val="35"/>
        </w:numPr>
        <w:spacing w:after="120" w:line="240" w:lineRule="auto"/>
        <w:ind w:left="426"/>
        <w:jc w:val="both"/>
        <w:rPr>
          <w:rFonts w:ascii="Arial" w:hAnsi="Arial" w:cs="Arial"/>
        </w:rPr>
      </w:pPr>
      <w:r w:rsidRPr="00410E2F">
        <w:rPr>
          <w:rFonts w:ascii="Arial" w:hAnsi="Arial" w:cs="Arial"/>
          <w:b/>
          <w:lang w:val="es-ES"/>
        </w:rPr>
        <w:t>Integridad:</w:t>
      </w:r>
      <w:r w:rsidRPr="00410E2F">
        <w:rPr>
          <w:rFonts w:ascii="Arial" w:hAnsi="Arial" w:cs="Arial"/>
          <w:bCs/>
          <w:lang w:val="es-ES"/>
        </w:rPr>
        <w:t xml:space="preserve"> </w:t>
      </w:r>
      <w:r w:rsidR="00020525" w:rsidRPr="00410E2F">
        <w:rPr>
          <w:rFonts w:ascii="Arial" w:hAnsi="Arial" w:cs="Arial"/>
          <w:bCs/>
          <w:lang w:val="es-ES"/>
        </w:rPr>
        <w:t>El comportamiento que se caracteriza por la adhesión a los principios morales y de ética, incluyendo la demostración de honestidad y valentía para actuar en base a los hechos relevantes.</w:t>
      </w:r>
      <w:r w:rsidR="005A4CCA" w:rsidRPr="00410E2F">
        <w:rPr>
          <w:rFonts w:ascii="Arial" w:hAnsi="Arial" w:cs="Arial"/>
          <w:b/>
          <w:lang w:val="es-ES"/>
        </w:rPr>
        <w:t xml:space="preserve"> </w:t>
      </w:r>
    </w:p>
    <w:p w14:paraId="527EB7A1" w14:textId="77777777" w:rsidR="00744A31" w:rsidRPr="00410E2F" w:rsidRDefault="00744A31" w:rsidP="00410E2F">
      <w:pPr>
        <w:pStyle w:val="ListParagraph"/>
        <w:numPr>
          <w:ilvl w:val="0"/>
          <w:numId w:val="35"/>
        </w:numPr>
        <w:spacing w:after="0" w:line="240" w:lineRule="auto"/>
        <w:ind w:left="426"/>
        <w:jc w:val="both"/>
        <w:rPr>
          <w:rFonts w:ascii="Arial" w:hAnsi="Arial" w:cs="Arial"/>
        </w:rPr>
      </w:pPr>
      <w:r w:rsidRPr="00410E2F">
        <w:rPr>
          <w:rStyle w:val="Strong"/>
          <w:rFonts w:ascii="Arial" w:hAnsi="Arial" w:cs="Arial"/>
        </w:rPr>
        <w:t>Sector Público:</w:t>
      </w:r>
      <w:r w:rsidRPr="00410E2F">
        <w:rPr>
          <w:rFonts w:ascii="Arial" w:hAnsi="Arial" w:cs="Arial"/>
        </w:rPr>
        <w:t xml:space="preserve"> Según las NOGAI, el Estado y todas las agencias, empresas y otras entidades bajo control estatal o con presupuesto público que gestionan programas, bienes y servicios al público.</w:t>
      </w:r>
    </w:p>
    <w:p w14:paraId="4B282CCA" w14:textId="7B99B341" w:rsidR="00744A31" w:rsidRPr="00410E2F" w:rsidRDefault="00744A31" w:rsidP="00410E2F">
      <w:pPr>
        <w:pStyle w:val="ListParagraph"/>
        <w:numPr>
          <w:ilvl w:val="0"/>
          <w:numId w:val="35"/>
        </w:numPr>
        <w:spacing w:after="0" w:line="240" w:lineRule="auto"/>
        <w:ind w:left="426"/>
        <w:jc w:val="both"/>
        <w:rPr>
          <w:rFonts w:ascii="Arial" w:hAnsi="Arial" w:cs="Arial"/>
        </w:rPr>
      </w:pPr>
      <w:r w:rsidRPr="00410E2F">
        <w:rPr>
          <w:rStyle w:val="Strong"/>
          <w:rFonts w:ascii="Arial" w:hAnsi="Arial" w:cs="Arial"/>
        </w:rPr>
        <w:t xml:space="preserve">Unidad Central de Armonización (Central </w:t>
      </w:r>
      <w:proofErr w:type="spellStart"/>
      <w:r w:rsidRPr="00410E2F">
        <w:rPr>
          <w:rStyle w:val="Strong"/>
          <w:rFonts w:ascii="Arial" w:hAnsi="Arial" w:cs="Arial"/>
        </w:rPr>
        <w:t>Harmonisation</w:t>
      </w:r>
      <w:proofErr w:type="spellEnd"/>
      <w:r w:rsidRPr="00410E2F">
        <w:rPr>
          <w:rStyle w:val="Strong"/>
          <w:rFonts w:ascii="Arial" w:hAnsi="Arial" w:cs="Arial"/>
        </w:rPr>
        <w:t xml:space="preserve"> </w:t>
      </w:r>
      <w:proofErr w:type="spellStart"/>
      <w:r w:rsidRPr="00410E2F">
        <w:rPr>
          <w:rStyle w:val="Strong"/>
          <w:rFonts w:ascii="Arial" w:hAnsi="Arial" w:cs="Arial"/>
        </w:rPr>
        <w:t>Unit</w:t>
      </w:r>
      <w:proofErr w:type="spellEnd"/>
      <w:r w:rsidRPr="00410E2F">
        <w:rPr>
          <w:rStyle w:val="Strong"/>
          <w:rFonts w:ascii="Arial" w:hAnsi="Arial" w:cs="Arial"/>
        </w:rPr>
        <w:t xml:space="preserve"> - CHU):</w:t>
      </w:r>
      <w:r w:rsidRPr="00410E2F">
        <w:rPr>
          <w:rFonts w:ascii="Arial" w:hAnsi="Arial" w:cs="Arial"/>
        </w:rPr>
        <w:t xml:space="preserve"> El Consejo de Auditoría Interna General de Gobierno (CAIGG) o el Servicio de Auditoría Interna de Gobierno (SAIG) son reconocidos como la Unidad Central de Armonización (CHU) a nivel gubernamental. Este organismo es responsable de establecer el marco normativo general, definir estándares y desarrollar instrumentos para la gestión de la auditoría interna en el sector público. Asimismo, tiene la función de evaluar la calidad de las disposiciones normativas y metodológicas aplicadas en la auditoría interna, garantizando su efectividad y alineación con las mejores prácticas internacionales.</w:t>
      </w:r>
    </w:p>
    <w:p w14:paraId="23A62A52" w14:textId="2368ACC9" w:rsidR="00744A31" w:rsidRPr="00410E2F" w:rsidRDefault="00744A31" w:rsidP="00410E2F">
      <w:pPr>
        <w:pStyle w:val="NormalWeb"/>
        <w:spacing w:before="0" w:beforeAutospacing="0" w:after="0" w:afterAutospacing="0"/>
        <w:ind w:left="426"/>
        <w:jc w:val="both"/>
        <w:rPr>
          <w:rFonts w:ascii="Arial" w:hAnsi="Arial" w:cs="Arial"/>
          <w:sz w:val="22"/>
          <w:szCs w:val="22"/>
        </w:rPr>
      </w:pPr>
      <w:r w:rsidRPr="00410E2F">
        <w:rPr>
          <w:rFonts w:ascii="Arial" w:hAnsi="Arial" w:cs="Arial"/>
          <w:sz w:val="22"/>
          <w:szCs w:val="22"/>
        </w:rPr>
        <w:t>Además, la CHU puede asumir la responsabilidad de dirigir, coordinar, supervisar y evaluar el desempeño de las unidades de auditoría interna de los servicios públicos que dependen o están vinculados al Poder Ejecutivo, asegurando su eficiencia y cumplimiento normativo.</w:t>
      </w:r>
    </w:p>
    <w:p w14:paraId="2ECC7A23" w14:textId="54058584" w:rsidR="005A4CCA" w:rsidRPr="00410E2F" w:rsidRDefault="005A4CCA" w:rsidP="00410E2F">
      <w:pPr>
        <w:pStyle w:val="ListParagraph"/>
        <w:numPr>
          <w:ilvl w:val="0"/>
          <w:numId w:val="35"/>
        </w:numPr>
        <w:spacing w:after="120" w:line="240" w:lineRule="auto"/>
        <w:ind w:left="426"/>
        <w:jc w:val="both"/>
        <w:rPr>
          <w:rFonts w:ascii="Arial" w:hAnsi="Arial" w:cs="Arial"/>
          <w:bCs/>
          <w:lang w:val="es-ES"/>
        </w:rPr>
      </w:pPr>
      <w:r w:rsidRPr="00410E2F">
        <w:rPr>
          <w:rFonts w:ascii="Arial" w:hAnsi="Arial" w:cs="Arial"/>
          <w:b/>
          <w:lang w:val="es-ES"/>
        </w:rPr>
        <w:t>Valentía Profesional:</w:t>
      </w:r>
      <w:r w:rsidRPr="00410E2F">
        <w:rPr>
          <w:rFonts w:ascii="Arial" w:hAnsi="Arial" w:cs="Arial"/>
          <w:bCs/>
          <w:lang w:val="es-ES"/>
        </w:rPr>
        <w:t xml:space="preserve"> Capacidad del auditor interno para enfrentar situaciones difíciles, como conflictos de intereses o presiones indebidas, tomando decisiones éticas y actuando con firmeza, incluso cuando exista oposición o riesgo personal.</w:t>
      </w:r>
    </w:p>
    <w:p w14:paraId="64EE57DA" w14:textId="77777777" w:rsidR="00E75A1F" w:rsidRPr="00DB576A" w:rsidRDefault="00E75A1F" w:rsidP="00474866">
      <w:pPr>
        <w:spacing w:after="0" w:line="240" w:lineRule="auto"/>
        <w:jc w:val="both"/>
        <w:rPr>
          <w:rFonts w:ascii="Arial" w:hAnsi="Arial" w:cs="Arial"/>
          <w:bCs/>
          <w:lang w:val="es-ES"/>
        </w:rPr>
      </w:pPr>
    </w:p>
    <w:p w14:paraId="7FD134F3" w14:textId="77777777" w:rsidR="00744A31" w:rsidRPr="00DB576A" w:rsidRDefault="00744A31" w:rsidP="00474866">
      <w:pPr>
        <w:spacing w:after="0" w:line="240" w:lineRule="auto"/>
        <w:jc w:val="both"/>
        <w:rPr>
          <w:rFonts w:ascii="Arial" w:hAnsi="Arial" w:cs="Arial"/>
          <w:bCs/>
          <w:lang w:val="es-ES"/>
        </w:rPr>
      </w:pPr>
    </w:p>
    <w:p w14:paraId="69557A61" w14:textId="77777777" w:rsidR="00744A31" w:rsidRPr="00DB576A" w:rsidRDefault="00744A31" w:rsidP="00474866">
      <w:pPr>
        <w:spacing w:after="0" w:line="240" w:lineRule="auto"/>
        <w:jc w:val="both"/>
        <w:rPr>
          <w:rFonts w:ascii="Arial" w:hAnsi="Arial" w:cs="Arial"/>
          <w:bCs/>
          <w:lang w:val="es-ES"/>
        </w:rPr>
      </w:pPr>
    </w:p>
    <w:p w14:paraId="5FD42D86" w14:textId="77777777" w:rsidR="00744A31" w:rsidRPr="00DB576A" w:rsidRDefault="00744A31" w:rsidP="00474866">
      <w:pPr>
        <w:spacing w:after="0" w:line="240" w:lineRule="auto"/>
        <w:jc w:val="both"/>
        <w:rPr>
          <w:rFonts w:ascii="Arial" w:hAnsi="Arial" w:cs="Arial"/>
          <w:bCs/>
          <w:lang w:val="es-ES"/>
        </w:rPr>
      </w:pPr>
    </w:p>
    <w:p w14:paraId="502A2041" w14:textId="77777777" w:rsidR="00744A31" w:rsidRPr="00DB576A" w:rsidRDefault="00744A31" w:rsidP="00474866">
      <w:pPr>
        <w:spacing w:after="0" w:line="240" w:lineRule="auto"/>
        <w:jc w:val="both"/>
        <w:rPr>
          <w:rFonts w:ascii="Arial" w:hAnsi="Arial" w:cs="Arial"/>
          <w:bCs/>
          <w:lang w:val="es-ES"/>
        </w:rPr>
      </w:pPr>
    </w:p>
    <w:p w14:paraId="37DA8A07" w14:textId="77777777" w:rsidR="00744A31" w:rsidRPr="00DB576A" w:rsidRDefault="00744A31" w:rsidP="00474866">
      <w:pPr>
        <w:spacing w:after="0" w:line="240" w:lineRule="auto"/>
        <w:jc w:val="both"/>
        <w:rPr>
          <w:rFonts w:ascii="Arial" w:hAnsi="Arial" w:cs="Arial"/>
          <w:bCs/>
          <w:lang w:val="es-ES"/>
        </w:rPr>
      </w:pPr>
    </w:p>
    <w:p w14:paraId="27DB683E" w14:textId="77777777" w:rsidR="00744A31" w:rsidRPr="00DB576A" w:rsidRDefault="00744A31" w:rsidP="00474866">
      <w:pPr>
        <w:spacing w:after="0" w:line="240" w:lineRule="auto"/>
        <w:jc w:val="both"/>
        <w:rPr>
          <w:rFonts w:ascii="Arial" w:hAnsi="Arial" w:cs="Arial"/>
          <w:bCs/>
          <w:lang w:val="es-ES"/>
        </w:rPr>
      </w:pPr>
    </w:p>
    <w:p w14:paraId="15887724" w14:textId="77777777" w:rsidR="00744A31" w:rsidRPr="00DB576A" w:rsidRDefault="00744A31" w:rsidP="00474866">
      <w:pPr>
        <w:spacing w:after="0" w:line="240" w:lineRule="auto"/>
        <w:jc w:val="both"/>
        <w:rPr>
          <w:rFonts w:ascii="Arial" w:hAnsi="Arial" w:cs="Arial"/>
          <w:bCs/>
          <w:lang w:val="es-ES"/>
        </w:rPr>
      </w:pPr>
    </w:p>
    <w:p w14:paraId="10AFC6FC" w14:textId="77777777" w:rsidR="00744A31" w:rsidRPr="00DB576A" w:rsidRDefault="00744A31" w:rsidP="00474866">
      <w:pPr>
        <w:spacing w:after="0" w:line="240" w:lineRule="auto"/>
        <w:jc w:val="both"/>
        <w:rPr>
          <w:rFonts w:ascii="Arial" w:hAnsi="Arial" w:cs="Arial"/>
          <w:bCs/>
          <w:lang w:val="es-ES"/>
        </w:rPr>
      </w:pPr>
    </w:p>
    <w:p w14:paraId="168A82D5" w14:textId="77777777" w:rsidR="00744A31" w:rsidRPr="00DB576A" w:rsidRDefault="00744A31" w:rsidP="00474866">
      <w:pPr>
        <w:spacing w:after="0" w:line="240" w:lineRule="auto"/>
        <w:jc w:val="both"/>
        <w:rPr>
          <w:rFonts w:ascii="Arial" w:hAnsi="Arial" w:cs="Arial"/>
          <w:bCs/>
          <w:lang w:val="es-ES"/>
        </w:rPr>
      </w:pPr>
    </w:p>
    <w:p w14:paraId="0EE70055" w14:textId="77777777" w:rsidR="00744A31" w:rsidRPr="00DB576A" w:rsidRDefault="00744A31" w:rsidP="00474866">
      <w:pPr>
        <w:spacing w:after="0" w:line="240" w:lineRule="auto"/>
        <w:jc w:val="both"/>
        <w:rPr>
          <w:rFonts w:ascii="Arial" w:hAnsi="Arial" w:cs="Arial"/>
          <w:bCs/>
          <w:lang w:val="es-ES"/>
        </w:rPr>
      </w:pPr>
    </w:p>
    <w:p w14:paraId="3471467D" w14:textId="58F3B404" w:rsidR="00E75A1F" w:rsidRPr="00DB576A" w:rsidRDefault="0063480E" w:rsidP="00474866">
      <w:pPr>
        <w:spacing w:line="240" w:lineRule="auto"/>
        <w:jc w:val="both"/>
        <w:rPr>
          <w:rFonts w:ascii="Arial" w:hAnsi="Arial" w:cs="Arial"/>
          <w:b/>
          <w:lang w:val="es-ES"/>
        </w:rPr>
      </w:pPr>
      <w:r w:rsidRPr="00DB576A">
        <w:rPr>
          <w:rFonts w:ascii="Arial" w:hAnsi="Arial" w:cs="Arial"/>
          <w:b/>
          <w:lang w:val="es-ES"/>
        </w:rPr>
        <w:lastRenderedPageBreak/>
        <w:t>4</w:t>
      </w:r>
      <w:r w:rsidR="00E75A1F" w:rsidRPr="00DB576A">
        <w:rPr>
          <w:rFonts w:ascii="Arial" w:hAnsi="Arial" w:cs="Arial"/>
          <w:b/>
          <w:lang w:val="es-ES"/>
        </w:rPr>
        <w:t>. RESPONSABILIDADES</w:t>
      </w:r>
    </w:p>
    <w:tbl>
      <w:tblPr>
        <w:tblStyle w:val="TableGrid"/>
        <w:tblW w:w="0" w:type="auto"/>
        <w:tblInd w:w="108" w:type="dxa"/>
        <w:tblLook w:val="04A0" w:firstRow="1" w:lastRow="0" w:firstColumn="1" w:lastColumn="0" w:noHBand="0" w:noVBand="1"/>
      </w:tblPr>
      <w:tblGrid>
        <w:gridCol w:w="2014"/>
        <w:gridCol w:w="8051"/>
      </w:tblGrid>
      <w:tr w:rsidR="00E75A1F" w:rsidRPr="00474866" w14:paraId="6A4DDED5" w14:textId="77777777" w:rsidTr="00CE771C">
        <w:tc>
          <w:tcPr>
            <w:tcW w:w="2014" w:type="dxa"/>
            <w:shd w:val="clear" w:color="auto" w:fill="0070C0"/>
          </w:tcPr>
          <w:p w14:paraId="78A9F250" w14:textId="6C654442" w:rsidR="00E75A1F" w:rsidRPr="00796232" w:rsidRDefault="00E75A1F" w:rsidP="00CE771C">
            <w:pPr>
              <w:tabs>
                <w:tab w:val="right" w:pos="1798"/>
              </w:tabs>
              <w:jc w:val="center"/>
              <w:rPr>
                <w:rFonts w:ascii="Arial" w:hAnsi="Arial" w:cs="Arial"/>
                <w:b/>
                <w:color w:val="FFFFFF" w:themeColor="background1"/>
                <w:lang w:val="es-ES"/>
              </w:rPr>
            </w:pPr>
            <w:r w:rsidRPr="00796232">
              <w:rPr>
                <w:rFonts w:ascii="Arial" w:hAnsi="Arial" w:cs="Arial"/>
                <w:b/>
                <w:color w:val="FFFFFF" w:themeColor="background1"/>
                <w:lang w:val="es-ES"/>
              </w:rPr>
              <w:t>Cargo</w:t>
            </w:r>
          </w:p>
        </w:tc>
        <w:tc>
          <w:tcPr>
            <w:tcW w:w="8051" w:type="dxa"/>
            <w:shd w:val="clear" w:color="auto" w:fill="0070C0"/>
          </w:tcPr>
          <w:p w14:paraId="2AC1DD27" w14:textId="77777777" w:rsidR="00E75A1F" w:rsidRPr="00796232" w:rsidRDefault="00E75A1F" w:rsidP="00CE771C">
            <w:pPr>
              <w:jc w:val="center"/>
              <w:rPr>
                <w:rFonts w:ascii="Arial" w:hAnsi="Arial" w:cs="Arial"/>
                <w:b/>
                <w:color w:val="FFFFFF" w:themeColor="background1"/>
                <w:lang w:val="es-ES"/>
              </w:rPr>
            </w:pPr>
            <w:r w:rsidRPr="00796232">
              <w:rPr>
                <w:rFonts w:ascii="Arial" w:hAnsi="Arial" w:cs="Arial"/>
                <w:b/>
                <w:color w:val="FFFFFF" w:themeColor="background1"/>
                <w:lang w:val="es-ES"/>
              </w:rPr>
              <w:t>Descripción</w:t>
            </w:r>
          </w:p>
        </w:tc>
      </w:tr>
      <w:tr w:rsidR="00E75A1F" w:rsidRPr="00474866" w14:paraId="1EFFB697" w14:textId="77777777" w:rsidTr="00EF2D3C">
        <w:tc>
          <w:tcPr>
            <w:tcW w:w="2014" w:type="dxa"/>
          </w:tcPr>
          <w:p w14:paraId="2BEE2641" w14:textId="77777777" w:rsidR="006A1D29" w:rsidRPr="00DB576A" w:rsidRDefault="006A1D29" w:rsidP="00474866">
            <w:pPr>
              <w:jc w:val="both"/>
              <w:rPr>
                <w:rFonts w:ascii="Arial" w:hAnsi="Arial" w:cs="Arial"/>
                <w:b/>
                <w:bCs/>
                <w:lang w:val="es-ES"/>
              </w:rPr>
            </w:pPr>
          </w:p>
          <w:p w14:paraId="6C18DB33" w14:textId="77777777" w:rsidR="00DB576A" w:rsidRDefault="00DB576A" w:rsidP="00474866">
            <w:pPr>
              <w:jc w:val="both"/>
              <w:rPr>
                <w:rFonts w:ascii="Arial" w:hAnsi="Arial" w:cs="Arial"/>
                <w:b/>
                <w:bCs/>
                <w:lang w:val="es-ES"/>
              </w:rPr>
            </w:pPr>
          </w:p>
          <w:p w14:paraId="1B9BB3A7" w14:textId="77777777" w:rsidR="00DB576A" w:rsidRDefault="00DB576A" w:rsidP="00474866">
            <w:pPr>
              <w:jc w:val="both"/>
              <w:rPr>
                <w:rFonts w:ascii="Arial" w:hAnsi="Arial" w:cs="Arial"/>
                <w:b/>
                <w:bCs/>
                <w:lang w:val="es-ES"/>
              </w:rPr>
            </w:pPr>
          </w:p>
          <w:p w14:paraId="4070071A" w14:textId="77777777" w:rsidR="00DB576A" w:rsidRDefault="00DB576A" w:rsidP="00474866">
            <w:pPr>
              <w:jc w:val="both"/>
              <w:rPr>
                <w:rFonts w:ascii="Arial" w:hAnsi="Arial" w:cs="Arial"/>
                <w:b/>
                <w:bCs/>
                <w:lang w:val="es-ES"/>
              </w:rPr>
            </w:pPr>
          </w:p>
          <w:p w14:paraId="73C9F720" w14:textId="77777777" w:rsidR="00DB576A" w:rsidRDefault="00DB576A" w:rsidP="00474866">
            <w:pPr>
              <w:jc w:val="both"/>
              <w:rPr>
                <w:rFonts w:ascii="Arial" w:hAnsi="Arial" w:cs="Arial"/>
                <w:b/>
                <w:bCs/>
                <w:lang w:val="es-ES"/>
              </w:rPr>
            </w:pPr>
          </w:p>
          <w:p w14:paraId="486A7E06" w14:textId="24CD51DB" w:rsidR="00E75A1F" w:rsidRPr="00DB576A" w:rsidRDefault="00E75A1F" w:rsidP="00474866">
            <w:pPr>
              <w:jc w:val="both"/>
              <w:rPr>
                <w:rFonts w:ascii="Arial" w:hAnsi="Arial" w:cs="Arial"/>
                <w:b/>
                <w:bCs/>
                <w:lang w:val="es-ES"/>
              </w:rPr>
            </w:pPr>
            <w:r w:rsidRPr="00DB576A">
              <w:rPr>
                <w:rFonts w:ascii="Arial" w:hAnsi="Arial" w:cs="Arial"/>
                <w:b/>
                <w:bCs/>
                <w:lang w:val="es-ES"/>
              </w:rPr>
              <w:t>Jefe de Auditoría</w:t>
            </w:r>
          </w:p>
        </w:tc>
        <w:tc>
          <w:tcPr>
            <w:tcW w:w="8051" w:type="dxa"/>
          </w:tcPr>
          <w:p w14:paraId="30B75042" w14:textId="77777777" w:rsidR="009A4241" w:rsidRPr="00DB576A" w:rsidRDefault="009A4241" w:rsidP="00544AD5">
            <w:pPr>
              <w:pStyle w:val="ListParagraph"/>
              <w:numPr>
                <w:ilvl w:val="0"/>
                <w:numId w:val="36"/>
              </w:numPr>
              <w:ind w:left="437"/>
              <w:jc w:val="both"/>
              <w:rPr>
                <w:rFonts w:ascii="Arial" w:hAnsi="Arial" w:cs="Arial"/>
                <w:bCs/>
                <w:lang w:val="es-ES"/>
              </w:rPr>
            </w:pPr>
            <w:r w:rsidRPr="00DB576A">
              <w:rPr>
                <w:rFonts w:ascii="Arial" w:hAnsi="Arial" w:cs="Arial"/>
                <w:bCs/>
                <w:lang w:val="es-ES"/>
              </w:rPr>
              <w:t>Recibe y registra incidentes en el sistema centralizado, garantizando confidencialidad.</w:t>
            </w:r>
          </w:p>
          <w:p w14:paraId="038ECA86" w14:textId="77777777" w:rsidR="009A4241" w:rsidRPr="00DB576A" w:rsidRDefault="009A4241" w:rsidP="00544AD5">
            <w:pPr>
              <w:pStyle w:val="ListParagraph"/>
              <w:numPr>
                <w:ilvl w:val="0"/>
                <w:numId w:val="36"/>
              </w:numPr>
              <w:ind w:left="437"/>
              <w:jc w:val="both"/>
              <w:rPr>
                <w:rFonts w:ascii="Arial" w:hAnsi="Arial" w:cs="Arial"/>
                <w:bCs/>
                <w:lang w:val="es-ES"/>
              </w:rPr>
            </w:pPr>
            <w:r w:rsidRPr="00DB576A">
              <w:rPr>
                <w:rFonts w:ascii="Arial" w:hAnsi="Arial" w:cs="Arial"/>
                <w:bCs/>
                <w:lang w:val="es-ES"/>
              </w:rPr>
              <w:t>Evalúa y determina si el incidente requiere investigación o medidas inmediatas.</w:t>
            </w:r>
          </w:p>
          <w:p w14:paraId="17FC224A" w14:textId="77777777" w:rsidR="009A4241" w:rsidRPr="00DB576A" w:rsidRDefault="009A4241" w:rsidP="00544AD5">
            <w:pPr>
              <w:pStyle w:val="ListParagraph"/>
              <w:numPr>
                <w:ilvl w:val="0"/>
                <w:numId w:val="36"/>
              </w:numPr>
              <w:ind w:left="437"/>
              <w:jc w:val="both"/>
              <w:rPr>
                <w:rFonts w:ascii="Arial" w:hAnsi="Arial" w:cs="Arial"/>
                <w:bCs/>
                <w:lang w:val="es-ES"/>
              </w:rPr>
            </w:pPr>
            <w:r w:rsidRPr="00DB576A">
              <w:rPr>
                <w:rFonts w:ascii="Arial" w:hAnsi="Arial" w:cs="Arial"/>
                <w:bCs/>
                <w:lang w:val="es-ES"/>
              </w:rPr>
              <w:t>Forma y supervisa el equipo investigador, asegurando independencia y objetividad.</w:t>
            </w:r>
          </w:p>
          <w:p w14:paraId="3EBC3FC8" w14:textId="77777777" w:rsidR="009A4241" w:rsidRPr="00DB576A" w:rsidRDefault="009A4241" w:rsidP="00544AD5">
            <w:pPr>
              <w:pStyle w:val="ListParagraph"/>
              <w:numPr>
                <w:ilvl w:val="0"/>
                <w:numId w:val="36"/>
              </w:numPr>
              <w:ind w:left="437"/>
              <w:jc w:val="both"/>
              <w:rPr>
                <w:rFonts w:ascii="Arial" w:hAnsi="Arial" w:cs="Arial"/>
                <w:bCs/>
                <w:lang w:val="es-ES"/>
              </w:rPr>
            </w:pPr>
            <w:r w:rsidRPr="00DB576A">
              <w:rPr>
                <w:rFonts w:ascii="Arial" w:hAnsi="Arial" w:cs="Arial"/>
                <w:bCs/>
                <w:lang w:val="es-ES"/>
              </w:rPr>
              <w:t>Revisa y aprueba el informe de investigación, coordinando acciones correctivas.</w:t>
            </w:r>
          </w:p>
          <w:p w14:paraId="56E7BFC2" w14:textId="77777777" w:rsidR="009A4241" w:rsidRPr="00DB576A" w:rsidRDefault="009A4241" w:rsidP="00544AD5">
            <w:pPr>
              <w:pStyle w:val="ListParagraph"/>
              <w:numPr>
                <w:ilvl w:val="0"/>
                <w:numId w:val="36"/>
              </w:numPr>
              <w:ind w:left="437"/>
              <w:jc w:val="both"/>
              <w:rPr>
                <w:rFonts w:ascii="Arial" w:hAnsi="Arial" w:cs="Arial"/>
                <w:bCs/>
                <w:lang w:val="es-ES"/>
              </w:rPr>
            </w:pPr>
            <w:r w:rsidRPr="00DB576A">
              <w:rPr>
                <w:rFonts w:ascii="Arial" w:hAnsi="Arial" w:cs="Arial"/>
                <w:bCs/>
                <w:lang w:val="es-ES"/>
              </w:rPr>
              <w:t>Monitorea la implementación y efectividad de las acciones correctivas.</w:t>
            </w:r>
          </w:p>
          <w:p w14:paraId="785CE665" w14:textId="13B46918" w:rsidR="00E75A1F" w:rsidRPr="00DB576A" w:rsidRDefault="009A4241" w:rsidP="00544AD5">
            <w:pPr>
              <w:pStyle w:val="ListParagraph"/>
              <w:numPr>
                <w:ilvl w:val="0"/>
                <w:numId w:val="36"/>
              </w:numPr>
              <w:ind w:left="437"/>
              <w:jc w:val="both"/>
              <w:rPr>
                <w:rFonts w:ascii="Arial" w:hAnsi="Arial" w:cs="Arial"/>
                <w:bCs/>
                <w:lang w:val="es-ES"/>
              </w:rPr>
            </w:pPr>
            <w:r w:rsidRPr="00DB576A">
              <w:rPr>
                <w:rFonts w:ascii="Arial" w:hAnsi="Arial" w:cs="Arial"/>
                <w:bCs/>
                <w:lang w:val="es-ES"/>
              </w:rPr>
              <w:t>Analiza tendencias de incidentes y propone mejoras en los procesos de auditoría.</w:t>
            </w:r>
          </w:p>
        </w:tc>
      </w:tr>
      <w:tr w:rsidR="00E75A1F" w:rsidRPr="00474866" w14:paraId="250BD160" w14:textId="77777777" w:rsidTr="00EF2D3C">
        <w:tc>
          <w:tcPr>
            <w:tcW w:w="2014" w:type="dxa"/>
          </w:tcPr>
          <w:p w14:paraId="758AB309" w14:textId="77777777" w:rsidR="006A1D29" w:rsidRPr="00DB576A" w:rsidRDefault="006A1D29" w:rsidP="00474866">
            <w:pPr>
              <w:jc w:val="both"/>
              <w:rPr>
                <w:rFonts w:ascii="Arial" w:hAnsi="Arial" w:cs="Arial"/>
                <w:b/>
                <w:bCs/>
                <w:lang w:val="es-ES"/>
              </w:rPr>
            </w:pPr>
          </w:p>
          <w:p w14:paraId="530C891C" w14:textId="6A3E5D35" w:rsidR="00E75A1F" w:rsidRPr="00DB576A" w:rsidRDefault="00E75A1F" w:rsidP="00474866">
            <w:pPr>
              <w:jc w:val="both"/>
              <w:rPr>
                <w:rFonts w:ascii="Arial" w:hAnsi="Arial" w:cs="Arial"/>
                <w:b/>
                <w:bCs/>
                <w:lang w:val="es-ES"/>
              </w:rPr>
            </w:pPr>
            <w:r w:rsidRPr="00DB576A">
              <w:rPr>
                <w:rFonts w:ascii="Arial" w:hAnsi="Arial" w:cs="Arial"/>
                <w:b/>
                <w:bCs/>
                <w:lang w:val="es-ES"/>
              </w:rPr>
              <w:t>Supervisor</w:t>
            </w:r>
          </w:p>
        </w:tc>
        <w:tc>
          <w:tcPr>
            <w:tcW w:w="8051" w:type="dxa"/>
          </w:tcPr>
          <w:p w14:paraId="629EB5F2" w14:textId="77777777" w:rsidR="00405C78" w:rsidRPr="00DB576A" w:rsidRDefault="00405C78" w:rsidP="00544AD5">
            <w:pPr>
              <w:pStyle w:val="ListParagraph"/>
              <w:numPr>
                <w:ilvl w:val="0"/>
                <w:numId w:val="36"/>
              </w:numPr>
              <w:ind w:left="437"/>
              <w:jc w:val="both"/>
              <w:rPr>
                <w:rFonts w:ascii="Arial" w:hAnsi="Arial" w:cs="Arial"/>
                <w:bCs/>
                <w:lang w:val="es-ES"/>
              </w:rPr>
            </w:pPr>
            <w:r w:rsidRPr="00DB576A">
              <w:rPr>
                <w:rFonts w:ascii="Arial" w:hAnsi="Arial" w:cs="Arial"/>
                <w:bCs/>
                <w:lang w:val="es-ES"/>
              </w:rPr>
              <w:t>Apoya la identificación y reporte de incidentes éticos dentro del equipo.</w:t>
            </w:r>
          </w:p>
          <w:p w14:paraId="7DB6EFFC" w14:textId="77777777" w:rsidR="00405C78" w:rsidRPr="00DB576A" w:rsidRDefault="00405C78" w:rsidP="00544AD5">
            <w:pPr>
              <w:pStyle w:val="ListParagraph"/>
              <w:numPr>
                <w:ilvl w:val="0"/>
                <w:numId w:val="36"/>
              </w:numPr>
              <w:ind w:left="437"/>
              <w:jc w:val="both"/>
              <w:rPr>
                <w:rFonts w:ascii="Arial" w:hAnsi="Arial" w:cs="Arial"/>
                <w:bCs/>
                <w:lang w:val="es-ES"/>
              </w:rPr>
            </w:pPr>
            <w:r w:rsidRPr="00DB576A">
              <w:rPr>
                <w:rFonts w:ascii="Arial" w:hAnsi="Arial" w:cs="Arial"/>
                <w:bCs/>
                <w:lang w:val="es-ES"/>
              </w:rPr>
              <w:t>Supervisa la recopilación de evidencias durante la investigación.</w:t>
            </w:r>
          </w:p>
          <w:p w14:paraId="22F4D13D" w14:textId="6E21860A" w:rsidR="00E75A1F" w:rsidRPr="00DB576A" w:rsidRDefault="00405C78" w:rsidP="00544AD5">
            <w:pPr>
              <w:pStyle w:val="ListParagraph"/>
              <w:numPr>
                <w:ilvl w:val="0"/>
                <w:numId w:val="36"/>
              </w:numPr>
              <w:ind w:left="437"/>
              <w:jc w:val="both"/>
              <w:rPr>
                <w:rFonts w:ascii="Arial" w:hAnsi="Arial" w:cs="Arial"/>
                <w:bCs/>
                <w:lang w:val="es-ES"/>
              </w:rPr>
            </w:pPr>
            <w:r w:rsidRPr="00DB576A">
              <w:rPr>
                <w:rFonts w:ascii="Arial" w:hAnsi="Arial" w:cs="Arial"/>
                <w:bCs/>
                <w:lang w:val="es-ES"/>
              </w:rPr>
              <w:t>Verifica la implementación de las acciones correctivas dentro de su ámbito.</w:t>
            </w:r>
          </w:p>
        </w:tc>
      </w:tr>
      <w:tr w:rsidR="00E75A1F" w:rsidRPr="00474866" w14:paraId="280DAD41" w14:textId="77777777" w:rsidTr="00EF2D3C">
        <w:tc>
          <w:tcPr>
            <w:tcW w:w="2014" w:type="dxa"/>
          </w:tcPr>
          <w:p w14:paraId="4C7960A3" w14:textId="77777777" w:rsidR="006A1D29" w:rsidRPr="00DB576A" w:rsidRDefault="006A1D29" w:rsidP="00474866">
            <w:pPr>
              <w:jc w:val="both"/>
              <w:rPr>
                <w:rFonts w:ascii="Arial" w:hAnsi="Arial" w:cs="Arial"/>
                <w:b/>
                <w:bCs/>
                <w:lang w:val="es-ES"/>
              </w:rPr>
            </w:pPr>
          </w:p>
          <w:p w14:paraId="516C1CE7" w14:textId="397057DE" w:rsidR="00E75A1F" w:rsidRPr="00DB576A" w:rsidRDefault="00E75A1F" w:rsidP="00474866">
            <w:pPr>
              <w:jc w:val="both"/>
              <w:rPr>
                <w:rFonts w:ascii="Arial" w:hAnsi="Arial" w:cs="Arial"/>
                <w:b/>
                <w:bCs/>
                <w:lang w:val="es-ES"/>
              </w:rPr>
            </w:pPr>
            <w:r w:rsidRPr="00DB576A">
              <w:rPr>
                <w:rFonts w:ascii="Arial" w:hAnsi="Arial" w:cs="Arial"/>
                <w:b/>
                <w:bCs/>
                <w:lang w:val="es-ES"/>
              </w:rPr>
              <w:t xml:space="preserve">Auditor </w:t>
            </w:r>
            <w:r w:rsidR="00CE771C" w:rsidRPr="00DB576A">
              <w:rPr>
                <w:rFonts w:ascii="Arial" w:hAnsi="Arial" w:cs="Arial"/>
                <w:b/>
                <w:bCs/>
                <w:lang w:val="es-ES"/>
              </w:rPr>
              <w:t>Interno</w:t>
            </w:r>
          </w:p>
        </w:tc>
        <w:tc>
          <w:tcPr>
            <w:tcW w:w="8051" w:type="dxa"/>
          </w:tcPr>
          <w:p w14:paraId="49D1D9B6" w14:textId="77777777" w:rsidR="00405C78" w:rsidRPr="00DB576A" w:rsidRDefault="00405C78" w:rsidP="00544AD5">
            <w:pPr>
              <w:pStyle w:val="ListParagraph"/>
              <w:numPr>
                <w:ilvl w:val="0"/>
                <w:numId w:val="36"/>
              </w:numPr>
              <w:ind w:left="437"/>
              <w:jc w:val="both"/>
              <w:rPr>
                <w:rFonts w:ascii="Arial" w:hAnsi="Arial" w:cs="Arial"/>
                <w:bCs/>
                <w:lang w:val="es-ES"/>
              </w:rPr>
            </w:pPr>
            <w:r w:rsidRPr="00DB576A">
              <w:rPr>
                <w:rFonts w:ascii="Arial" w:hAnsi="Arial" w:cs="Arial"/>
                <w:bCs/>
                <w:lang w:val="es-ES"/>
              </w:rPr>
              <w:t>Reportan incidentes éticos mediante el formulario correspondiente.</w:t>
            </w:r>
          </w:p>
          <w:p w14:paraId="1299EF91" w14:textId="77777777" w:rsidR="00405C78" w:rsidRPr="00DB576A" w:rsidRDefault="00405C78" w:rsidP="00544AD5">
            <w:pPr>
              <w:pStyle w:val="ListParagraph"/>
              <w:numPr>
                <w:ilvl w:val="0"/>
                <w:numId w:val="36"/>
              </w:numPr>
              <w:ind w:left="437"/>
              <w:jc w:val="both"/>
              <w:rPr>
                <w:rFonts w:ascii="Arial" w:hAnsi="Arial" w:cs="Arial"/>
                <w:bCs/>
                <w:lang w:val="es-ES"/>
              </w:rPr>
            </w:pPr>
            <w:r w:rsidRPr="00DB576A">
              <w:rPr>
                <w:rFonts w:ascii="Arial" w:hAnsi="Arial" w:cs="Arial"/>
                <w:bCs/>
                <w:lang w:val="es-ES"/>
              </w:rPr>
              <w:t>Colaboran en las investigaciones, proporcionando información relevante.</w:t>
            </w:r>
          </w:p>
          <w:p w14:paraId="3B9D9945" w14:textId="368835FD" w:rsidR="00E75A1F" w:rsidRPr="00DB576A" w:rsidRDefault="00405C78" w:rsidP="00544AD5">
            <w:pPr>
              <w:pStyle w:val="ListParagraph"/>
              <w:numPr>
                <w:ilvl w:val="0"/>
                <w:numId w:val="36"/>
              </w:numPr>
              <w:ind w:left="437"/>
              <w:jc w:val="both"/>
              <w:rPr>
                <w:rFonts w:ascii="Arial" w:hAnsi="Arial" w:cs="Arial"/>
                <w:bCs/>
                <w:lang w:val="es-ES"/>
              </w:rPr>
            </w:pPr>
            <w:r w:rsidRPr="00DB576A">
              <w:rPr>
                <w:rFonts w:ascii="Arial" w:hAnsi="Arial" w:cs="Arial"/>
                <w:bCs/>
                <w:lang w:val="es-ES"/>
              </w:rPr>
              <w:t>Cumplen con las acciones correctivas y participan en capacitaciones de ética.</w:t>
            </w:r>
          </w:p>
        </w:tc>
      </w:tr>
    </w:tbl>
    <w:p w14:paraId="11A3C4CD" w14:textId="77777777" w:rsidR="00251795" w:rsidRDefault="00251795" w:rsidP="004D0754">
      <w:pPr>
        <w:spacing w:line="240" w:lineRule="auto"/>
        <w:ind w:left="284" w:hanging="284"/>
        <w:jc w:val="both"/>
        <w:rPr>
          <w:rFonts w:ascii="Arial" w:hAnsi="Arial" w:cs="Arial"/>
          <w:b/>
          <w:color w:val="000000" w:themeColor="text1"/>
          <w:lang w:val="es-ES"/>
        </w:rPr>
      </w:pPr>
    </w:p>
    <w:p w14:paraId="3A742087" w14:textId="7F9BB1BC" w:rsidR="002377D6" w:rsidRPr="00DB576A" w:rsidRDefault="0063480E" w:rsidP="00DB576A">
      <w:pPr>
        <w:spacing w:line="240" w:lineRule="auto"/>
        <w:ind w:left="284" w:hanging="284"/>
        <w:jc w:val="both"/>
        <w:rPr>
          <w:rFonts w:ascii="Arial" w:hAnsi="Arial" w:cs="Arial"/>
          <w:b/>
          <w:lang w:val="es-ES"/>
        </w:rPr>
      </w:pPr>
      <w:r w:rsidRPr="00474866">
        <w:rPr>
          <w:rFonts w:ascii="Arial" w:hAnsi="Arial" w:cs="Arial"/>
          <w:b/>
          <w:color w:val="000000" w:themeColor="text1"/>
          <w:lang w:val="es-ES"/>
        </w:rPr>
        <w:t>5</w:t>
      </w:r>
      <w:r w:rsidR="00E75A1F" w:rsidRPr="00474866">
        <w:rPr>
          <w:rFonts w:ascii="Arial" w:hAnsi="Arial" w:cs="Arial"/>
          <w:b/>
          <w:color w:val="000000" w:themeColor="text1"/>
          <w:lang w:val="es-ES"/>
        </w:rPr>
        <w:t xml:space="preserve">. </w:t>
      </w:r>
      <w:r w:rsidR="009E24A6" w:rsidRPr="00DB576A">
        <w:rPr>
          <w:rFonts w:ascii="Arial" w:hAnsi="Arial" w:cs="Arial"/>
          <w:b/>
          <w:lang w:val="es-ES"/>
        </w:rPr>
        <w:t>DESARROOLLO -</w:t>
      </w:r>
      <w:r w:rsidR="004D0754" w:rsidRPr="00DB576A">
        <w:rPr>
          <w:rFonts w:ascii="Arial" w:hAnsi="Arial" w:cs="Arial"/>
          <w:b/>
          <w:lang w:val="es-ES"/>
        </w:rPr>
        <w:t xml:space="preserve"> PROCEDIMIENTO DE GESTIÓN DE INCIDENTES ÉTICOS EN AUDITORÍA INTERNA</w:t>
      </w:r>
    </w:p>
    <w:p w14:paraId="1D45ED7E" w14:textId="13C0FCA5" w:rsidR="004D0754" w:rsidRPr="00DB576A" w:rsidRDefault="004D0754" w:rsidP="00DB576A">
      <w:pPr>
        <w:pStyle w:val="ListParagraph"/>
        <w:numPr>
          <w:ilvl w:val="1"/>
          <w:numId w:val="9"/>
        </w:numPr>
        <w:spacing w:line="240" w:lineRule="auto"/>
        <w:jc w:val="both"/>
        <w:rPr>
          <w:rFonts w:ascii="Arial" w:hAnsi="Arial" w:cs="Arial"/>
          <w:b/>
          <w:bCs/>
        </w:rPr>
      </w:pPr>
      <w:r w:rsidRPr="00DB576A">
        <w:rPr>
          <w:rFonts w:ascii="Arial" w:hAnsi="Arial" w:cs="Arial"/>
          <w:b/>
          <w:bCs/>
        </w:rPr>
        <w:t>Registro del Incidente Ético</w:t>
      </w:r>
    </w:p>
    <w:p w14:paraId="01AD0E54" w14:textId="77777777" w:rsidR="008957FB" w:rsidRPr="00DB576A" w:rsidRDefault="008957FB" w:rsidP="00DB576A">
      <w:pPr>
        <w:pStyle w:val="ListParagraph"/>
        <w:spacing w:line="240" w:lineRule="auto"/>
        <w:jc w:val="both"/>
        <w:rPr>
          <w:rFonts w:ascii="Arial" w:hAnsi="Arial" w:cs="Arial"/>
          <w:b/>
          <w:bCs/>
        </w:rPr>
      </w:pPr>
    </w:p>
    <w:p w14:paraId="1EB4C089" w14:textId="1B086599" w:rsidR="004D0754" w:rsidRPr="00DB576A" w:rsidRDefault="004D0754" w:rsidP="00DB576A">
      <w:pPr>
        <w:pStyle w:val="ListParagraph"/>
        <w:numPr>
          <w:ilvl w:val="0"/>
          <w:numId w:val="38"/>
        </w:numPr>
        <w:spacing w:line="240" w:lineRule="auto"/>
        <w:jc w:val="both"/>
        <w:rPr>
          <w:rFonts w:ascii="Arial" w:hAnsi="Arial" w:cs="Arial"/>
        </w:rPr>
      </w:pPr>
      <w:r w:rsidRPr="00DB576A">
        <w:rPr>
          <w:rFonts w:ascii="Arial" w:hAnsi="Arial" w:cs="Arial"/>
          <w:b/>
          <w:bCs/>
        </w:rPr>
        <w:t>Recepción y Reporte Inicial:</w:t>
      </w:r>
    </w:p>
    <w:p w14:paraId="174AFF5E" w14:textId="284E0FDB" w:rsidR="004D0754" w:rsidRPr="00DB576A" w:rsidRDefault="004D0754" w:rsidP="00DB576A">
      <w:pPr>
        <w:numPr>
          <w:ilvl w:val="0"/>
          <w:numId w:val="1"/>
        </w:numPr>
        <w:spacing w:line="240" w:lineRule="auto"/>
        <w:jc w:val="both"/>
        <w:rPr>
          <w:rFonts w:ascii="Arial" w:hAnsi="Arial" w:cs="Arial"/>
        </w:rPr>
      </w:pPr>
      <w:r w:rsidRPr="00DB576A">
        <w:rPr>
          <w:rFonts w:ascii="Arial" w:hAnsi="Arial" w:cs="Arial"/>
        </w:rPr>
        <w:t xml:space="preserve">Cuando un incidente ético sea identificado, el </w:t>
      </w:r>
      <w:proofErr w:type="spellStart"/>
      <w:r w:rsidRPr="00DB576A">
        <w:rPr>
          <w:rFonts w:ascii="Arial" w:hAnsi="Arial" w:cs="Arial"/>
        </w:rPr>
        <w:t>reportante</w:t>
      </w:r>
      <w:proofErr w:type="spellEnd"/>
      <w:r w:rsidRPr="00DB576A">
        <w:rPr>
          <w:rFonts w:ascii="Arial" w:hAnsi="Arial" w:cs="Arial"/>
        </w:rPr>
        <w:t xml:space="preserve"> </w:t>
      </w:r>
      <w:r w:rsidR="0001189D" w:rsidRPr="00DB576A">
        <w:rPr>
          <w:rFonts w:ascii="Arial" w:hAnsi="Arial" w:cs="Arial"/>
        </w:rPr>
        <w:t xml:space="preserve">o denunciante </w:t>
      </w:r>
      <w:r w:rsidRPr="00DB576A">
        <w:rPr>
          <w:rFonts w:ascii="Arial" w:hAnsi="Arial" w:cs="Arial"/>
        </w:rPr>
        <w:t xml:space="preserve">debe completar el </w:t>
      </w:r>
      <w:r w:rsidRPr="00DB576A">
        <w:rPr>
          <w:rFonts w:ascii="Arial" w:hAnsi="Arial" w:cs="Arial"/>
          <w:b/>
          <w:bCs/>
        </w:rPr>
        <w:t>Formulario de Reporte de Incidente Ético</w:t>
      </w:r>
      <w:r w:rsidRPr="00DB576A">
        <w:rPr>
          <w:rFonts w:ascii="Arial" w:hAnsi="Arial" w:cs="Arial"/>
        </w:rPr>
        <w:t>, detallando:</w:t>
      </w:r>
    </w:p>
    <w:p w14:paraId="33338A72" w14:textId="77777777" w:rsidR="004D0754" w:rsidRPr="00DB576A" w:rsidRDefault="004D0754" w:rsidP="00DB576A">
      <w:pPr>
        <w:numPr>
          <w:ilvl w:val="1"/>
          <w:numId w:val="34"/>
        </w:numPr>
        <w:spacing w:line="240" w:lineRule="auto"/>
        <w:jc w:val="both"/>
        <w:rPr>
          <w:rFonts w:ascii="Arial" w:hAnsi="Arial" w:cs="Arial"/>
        </w:rPr>
      </w:pPr>
      <w:r w:rsidRPr="00DB576A">
        <w:rPr>
          <w:rFonts w:ascii="Arial" w:hAnsi="Arial" w:cs="Arial"/>
        </w:rPr>
        <w:t>Descripción del incidente.</w:t>
      </w:r>
    </w:p>
    <w:p w14:paraId="5B531453" w14:textId="77777777" w:rsidR="004D0754" w:rsidRPr="00DB576A" w:rsidRDefault="004D0754" w:rsidP="00DB576A">
      <w:pPr>
        <w:numPr>
          <w:ilvl w:val="1"/>
          <w:numId w:val="34"/>
        </w:numPr>
        <w:spacing w:line="240" w:lineRule="auto"/>
        <w:jc w:val="both"/>
        <w:rPr>
          <w:rFonts w:ascii="Arial" w:hAnsi="Arial" w:cs="Arial"/>
        </w:rPr>
      </w:pPr>
      <w:r w:rsidRPr="00DB576A">
        <w:rPr>
          <w:rFonts w:ascii="Arial" w:hAnsi="Arial" w:cs="Arial"/>
        </w:rPr>
        <w:t>Personas involucradas.</w:t>
      </w:r>
    </w:p>
    <w:p w14:paraId="1D3F96FC" w14:textId="06B50612" w:rsidR="004D0754" w:rsidRPr="00DB576A" w:rsidRDefault="004D0754" w:rsidP="00DB576A">
      <w:pPr>
        <w:numPr>
          <w:ilvl w:val="1"/>
          <w:numId w:val="34"/>
        </w:numPr>
        <w:spacing w:line="240" w:lineRule="auto"/>
        <w:jc w:val="both"/>
        <w:rPr>
          <w:rFonts w:ascii="Arial" w:hAnsi="Arial" w:cs="Arial"/>
        </w:rPr>
      </w:pPr>
      <w:r w:rsidRPr="00DB576A">
        <w:rPr>
          <w:rFonts w:ascii="Arial" w:hAnsi="Arial" w:cs="Arial"/>
        </w:rPr>
        <w:t xml:space="preserve">Fecha, hora y lugar del </w:t>
      </w:r>
      <w:r w:rsidR="0001189D" w:rsidRPr="00DB576A">
        <w:rPr>
          <w:rFonts w:ascii="Arial" w:hAnsi="Arial" w:cs="Arial"/>
        </w:rPr>
        <w:t>incidente</w:t>
      </w:r>
      <w:r w:rsidRPr="00DB576A">
        <w:rPr>
          <w:rFonts w:ascii="Arial" w:hAnsi="Arial" w:cs="Arial"/>
        </w:rPr>
        <w:t>.</w:t>
      </w:r>
    </w:p>
    <w:p w14:paraId="2B900B6E" w14:textId="7DBD46F5" w:rsidR="004D0754" w:rsidRPr="00DB576A" w:rsidRDefault="004D0754" w:rsidP="00DB576A">
      <w:pPr>
        <w:numPr>
          <w:ilvl w:val="1"/>
          <w:numId w:val="34"/>
        </w:numPr>
        <w:spacing w:line="240" w:lineRule="auto"/>
        <w:jc w:val="both"/>
        <w:rPr>
          <w:rFonts w:ascii="Arial" w:hAnsi="Arial" w:cs="Arial"/>
        </w:rPr>
      </w:pPr>
      <w:r w:rsidRPr="00DB576A">
        <w:rPr>
          <w:rFonts w:ascii="Arial" w:hAnsi="Arial" w:cs="Arial"/>
        </w:rPr>
        <w:t>Naturaleza del incidente</w:t>
      </w:r>
      <w:r w:rsidR="00722864" w:rsidRPr="00DB576A">
        <w:rPr>
          <w:rFonts w:ascii="Arial" w:hAnsi="Arial" w:cs="Arial"/>
        </w:rPr>
        <w:t>. Los ejemplos de comportamientos perjudiciales (incidentes éticos) pueden incluir, entre otros, los siguientes</w:t>
      </w:r>
      <w:r w:rsidR="00147C1E" w:rsidRPr="00DB576A">
        <w:rPr>
          <w:rFonts w:ascii="Arial" w:hAnsi="Arial" w:cs="Arial"/>
        </w:rPr>
        <w:t xml:space="preserve">. </w:t>
      </w:r>
    </w:p>
    <w:p w14:paraId="14FF864D" w14:textId="0654DD46" w:rsidR="00722864" w:rsidRPr="00DB576A" w:rsidRDefault="00722864" w:rsidP="00DB576A">
      <w:pPr>
        <w:pStyle w:val="ListParagraph"/>
        <w:numPr>
          <w:ilvl w:val="3"/>
          <w:numId w:val="20"/>
        </w:numPr>
        <w:spacing w:line="240" w:lineRule="auto"/>
        <w:ind w:left="1701"/>
        <w:jc w:val="both"/>
        <w:rPr>
          <w:rFonts w:ascii="Arial" w:hAnsi="Arial" w:cs="Arial"/>
        </w:rPr>
      </w:pPr>
      <w:r w:rsidRPr="00DB576A">
        <w:rPr>
          <w:rFonts w:ascii="Arial" w:hAnsi="Arial" w:cs="Arial"/>
        </w:rPr>
        <w:t xml:space="preserve">El acoso, </w:t>
      </w:r>
      <w:proofErr w:type="spellStart"/>
      <w:proofErr w:type="gramStart"/>
      <w:r w:rsidRPr="00DB576A">
        <w:rPr>
          <w:rFonts w:ascii="Arial" w:hAnsi="Arial" w:cs="Arial"/>
          <w:i/>
          <w:iCs/>
        </w:rPr>
        <w:t>bullying</w:t>
      </w:r>
      <w:proofErr w:type="spellEnd"/>
      <w:proofErr w:type="gramEnd"/>
      <w:r w:rsidRPr="00DB576A">
        <w:rPr>
          <w:rFonts w:ascii="Arial" w:hAnsi="Arial" w:cs="Arial"/>
          <w:i/>
          <w:iCs/>
        </w:rPr>
        <w:t xml:space="preserve"> </w:t>
      </w:r>
      <w:r w:rsidRPr="00DB576A">
        <w:rPr>
          <w:rFonts w:ascii="Arial" w:hAnsi="Arial" w:cs="Arial"/>
        </w:rPr>
        <w:t>o discriminación</w:t>
      </w:r>
      <w:r w:rsidR="00A64C0C" w:rsidRPr="00DB576A">
        <w:rPr>
          <w:rFonts w:ascii="Arial" w:hAnsi="Arial" w:cs="Arial"/>
        </w:rPr>
        <w:t xml:space="preserve"> (Sin perjuicio de la normativa específica</w:t>
      </w:r>
      <w:r w:rsidR="00232645" w:rsidRPr="00DB576A">
        <w:rPr>
          <w:rFonts w:ascii="Arial" w:hAnsi="Arial" w:cs="Arial"/>
        </w:rPr>
        <w:t xml:space="preserve"> sobre el tema en Chile</w:t>
      </w:r>
      <w:r w:rsidR="00A64C0C" w:rsidRPr="00DB576A">
        <w:rPr>
          <w:rFonts w:ascii="Arial" w:hAnsi="Arial" w:cs="Arial"/>
        </w:rPr>
        <w:t>).</w:t>
      </w:r>
    </w:p>
    <w:p w14:paraId="0E1683BC" w14:textId="4AA3AA4C" w:rsidR="003063DF" w:rsidRPr="00DB576A" w:rsidRDefault="003063DF" w:rsidP="00DB576A">
      <w:pPr>
        <w:pStyle w:val="ListParagraph"/>
        <w:numPr>
          <w:ilvl w:val="3"/>
          <w:numId w:val="20"/>
        </w:numPr>
        <w:spacing w:line="240" w:lineRule="auto"/>
        <w:ind w:left="1701"/>
        <w:jc w:val="both"/>
        <w:rPr>
          <w:rFonts w:ascii="Arial" w:hAnsi="Arial" w:cs="Arial"/>
        </w:rPr>
      </w:pPr>
      <w:r w:rsidRPr="00DB576A">
        <w:rPr>
          <w:rFonts w:ascii="Arial" w:hAnsi="Arial" w:cs="Arial"/>
        </w:rPr>
        <w:t>Incumplimiento ético, comportamiento no ético, conflicto de interés no declarado.</w:t>
      </w:r>
    </w:p>
    <w:p w14:paraId="08EBCC77" w14:textId="2D361027" w:rsidR="00722864" w:rsidRPr="00DB576A" w:rsidRDefault="00722864" w:rsidP="00DB576A">
      <w:pPr>
        <w:pStyle w:val="ListParagraph"/>
        <w:numPr>
          <w:ilvl w:val="3"/>
          <w:numId w:val="20"/>
        </w:numPr>
        <w:spacing w:line="240" w:lineRule="auto"/>
        <w:ind w:left="1701"/>
        <w:jc w:val="both"/>
        <w:rPr>
          <w:rFonts w:ascii="Arial" w:hAnsi="Arial" w:cs="Arial"/>
        </w:rPr>
      </w:pPr>
      <w:r w:rsidRPr="00DB576A">
        <w:rPr>
          <w:rFonts w:ascii="Arial" w:hAnsi="Arial" w:cs="Arial"/>
        </w:rPr>
        <w:t>Mentir, engañar o tomar acciones de forma intencionada que puedan inducir a error, incluyendo las declaraciones falsas acerca de las competencias o cualificaciones propias (por ejemplo, afirmar que</w:t>
      </w:r>
      <w:r w:rsidR="006D63B2" w:rsidRPr="00DB576A">
        <w:rPr>
          <w:rFonts w:ascii="Arial" w:hAnsi="Arial" w:cs="Arial"/>
        </w:rPr>
        <w:t xml:space="preserve"> </w:t>
      </w:r>
      <w:r w:rsidRPr="00DB576A">
        <w:rPr>
          <w:rFonts w:ascii="Arial" w:hAnsi="Arial" w:cs="Arial"/>
        </w:rPr>
        <w:t>uno cuenta con una certificación o mostrar credenciales para una designación que se encuentra</w:t>
      </w:r>
      <w:r w:rsidR="006D63B2" w:rsidRPr="00DB576A">
        <w:rPr>
          <w:rFonts w:ascii="Arial" w:hAnsi="Arial" w:cs="Arial"/>
        </w:rPr>
        <w:t xml:space="preserve"> </w:t>
      </w:r>
      <w:r w:rsidRPr="00DB576A">
        <w:rPr>
          <w:rFonts w:ascii="Arial" w:hAnsi="Arial" w:cs="Arial"/>
        </w:rPr>
        <w:t>vencida, inactiva, revocada, o que nunca se obtuvo).</w:t>
      </w:r>
    </w:p>
    <w:p w14:paraId="2C6B425F" w14:textId="2C7E9638" w:rsidR="00722864" w:rsidRPr="00DB576A" w:rsidRDefault="00722864" w:rsidP="00DB576A">
      <w:pPr>
        <w:pStyle w:val="ListParagraph"/>
        <w:numPr>
          <w:ilvl w:val="3"/>
          <w:numId w:val="20"/>
        </w:numPr>
        <w:spacing w:line="240" w:lineRule="auto"/>
        <w:ind w:left="1701"/>
        <w:jc w:val="both"/>
        <w:rPr>
          <w:rFonts w:ascii="Arial" w:hAnsi="Arial" w:cs="Arial"/>
        </w:rPr>
      </w:pPr>
      <w:r w:rsidRPr="00DB576A">
        <w:rPr>
          <w:rFonts w:ascii="Arial" w:hAnsi="Arial" w:cs="Arial"/>
        </w:rPr>
        <w:t>Emitir informes o comunicaciones falsas de manera intencionada, o permitir o alentar a otras personas</w:t>
      </w:r>
      <w:r w:rsidR="006D63B2" w:rsidRPr="00DB576A">
        <w:rPr>
          <w:rFonts w:ascii="Arial" w:hAnsi="Arial" w:cs="Arial"/>
        </w:rPr>
        <w:t xml:space="preserve"> </w:t>
      </w:r>
      <w:r w:rsidRPr="00DB576A">
        <w:rPr>
          <w:rFonts w:ascii="Arial" w:hAnsi="Arial" w:cs="Arial"/>
        </w:rPr>
        <w:t>que lo hagan, incluyendo la minimización, ocultación u omisión de hallazgos, conclusiones o calificaciones</w:t>
      </w:r>
      <w:r w:rsidR="006D63B2" w:rsidRPr="00DB576A">
        <w:rPr>
          <w:rFonts w:ascii="Arial" w:hAnsi="Arial" w:cs="Arial"/>
        </w:rPr>
        <w:t xml:space="preserve"> </w:t>
      </w:r>
      <w:r w:rsidRPr="00DB576A">
        <w:rPr>
          <w:rFonts w:ascii="Arial" w:hAnsi="Arial" w:cs="Arial"/>
        </w:rPr>
        <w:t>(</w:t>
      </w:r>
      <w:r w:rsidRPr="00DB576A">
        <w:rPr>
          <w:rFonts w:ascii="Arial" w:hAnsi="Arial" w:cs="Arial"/>
          <w:i/>
          <w:iCs/>
        </w:rPr>
        <w:t>ratings</w:t>
      </w:r>
      <w:r w:rsidRPr="00DB576A">
        <w:rPr>
          <w:rFonts w:ascii="Arial" w:hAnsi="Arial" w:cs="Arial"/>
        </w:rPr>
        <w:t>) de auditoría interna en la comunicación del trabajo o en las valoraciones globales.</w:t>
      </w:r>
    </w:p>
    <w:p w14:paraId="29DDFDEC" w14:textId="3583ACCE" w:rsidR="00722864" w:rsidRPr="00DB576A" w:rsidRDefault="00722864" w:rsidP="00DB576A">
      <w:pPr>
        <w:pStyle w:val="ListParagraph"/>
        <w:numPr>
          <w:ilvl w:val="3"/>
          <w:numId w:val="20"/>
        </w:numPr>
        <w:spacing w:line="240" w:lineRule="auto"/>
        <w:ind w:left="1701"/>
        <w:jc w:val="both"/>
        <w:rPr>
          <w:rFonts w:ascii="Arial" w:hAnsi="Arial" w:cs="Arial"/>
        </w:rPr>
      </w:pPr>
      <w:r w:rsidRPr="00DB576A">
        <w:rPr>
          <w:rFonts w:ascii="Arial" w:hAnsi="Arial" w:cs="Arial"/>
        </w:rPr>
        <w:t>Pasar por alto actividades ilegales que la organización podría tolerar o condonar.</w:t>
      </w:r>
    </w:p>
    <w:p w14:paraId="4462FE2E" w14:textId="17893248" w:rsidR="00722864" w:rsidRPr="00DB576A" w:rsidRDefault="00722864" w:rsidP="00DB576A">
      <w:pPr>
        <w:pStyle w:val="ListParagraph"/>
        <w:numPr>
          <w:ilvl w:val="3"/>
          <w:numId w:val="20"/>
        </w:numPr>
        <w:spacing w:line="240" w:lineRule="auto"/>
        <w:ind w:left="1701"/>
        <w:jc w:val="both"/>
        <w:rPr>
          <w:rFonts w:ascii="Arial" w:hAnsi="Arial" w:cs="Arial"/>
        </w:rPr>
      </w:pPr>
      <w:r w:rsidRPr="00DB576A">
        <w:rPr>
          <w:rFonts w:ascii="Arial" w:hAnsi="Arial" w:cs="Arial"/>
        </w:rPr>
        <w:t>Solicitar o divulgar información confidencial sin la autorización adecuada.</w:t>
      </w:r>
    </w:p>
    <w:p w14:paraId="20310B69" w14:textId="57C0BDA1" w:rsidR="00437177" w:rsidRPr="00DB576A" w:rsidRDefault="00722864" w:rsidP="00DB576A">
      <w:pPr>
        <w:pStyle w:val="ListParagraph"/>
        <w:numPr>
          <w:ilvl w:val="3"/>
          <w:numId w:val="20"/>
        </w:numPr>
        <w:spacing w:line="240" w:lineRule="auto"/>
        <w:ind w:left="1701"/>
        <w:jc w:val="both"/>
        <w:rPr>
          <w:rFonts w:ascii="Arial" w:hAnsi="Arial" w:cs="Arial"/>
        </w:rPr>
      </w:pPr>
      <w:r w:rsidRPr="00DB576A">
        <w:rPr>
          <w:rFonts w:ascii="Arial" w:hAnsi="Arial" w:cs="Arial"/>
        </w:rPr>
        <w:t>Proporcionar servicios de auditoría interna sin haber declarado impedimentos existentes a la objetividad o a la independencia.</w:t>
      </w:r>
    </w:p>
    <w:p w14:paraId="3E7D2BB7" w14:textId="035CD200" w:rsidR="00722864" w:rsidRPr="00DB576A" w:rsidRDefault="00722864" w:rsidP="00DB576A">
      <w:pPr>
        <w:pStyle w:val="ListParagraph"/>
        <w:numPr>
          <w:ilvl w:val="3"/>
          <w:numId w:val="20"/>
        </w:numPr>
        <w:spacing w:line="240" w:lineRule="auto"/>
        <w:ind w:left="1701"/>
        <w:jc w:val="both"/>
        <w:rPr>
          <w:rFonts w:ascii="Arial" w:hAnsi="Arial" w:cs="Arial"/>
        </w:rPr>
      </w:pPr>
      <w:proofErr w:type="gramStart"/>
      <w:r w:rsidRPr="00DB576A">
        <w:rPr>
          <w:rFonts w:ascii="Arial" w:hAnsi="Arial" w:cs="Arial"/>
        </w:rPr>
        <w:t>Declarar</w:t>
      </w:r>
      <w:proofErr w:type="gramEnd"/>
      <w:r w:rsidRPr="00DB576A">
        <w:rPr>
          <w:rFonts w:ascii="Arial" w:hAnsi="Arial" w:cs="Arial"/>
        </w:rPr>
        <w:t xml:space="preserve"> que la Función de Auditoría Interna está operando de conformidad con las Normas Globales de Auditoría Interna cuando dicha afirmación no estuviese respaldada.</w:t>
      </w:r>
    </w:p>
    <w:p w14:paraId="0753E5BB" w14:textId="1A0F647E" w:rsidR="00722864" w:rsidRPr="00DB576A" w:rsidRDefault="00722864" w:rsidP="00DB576A">
      <w:pPr>
        <w:pStyle w:val="ListParagraph"/>
        <w:numPr>
          <w:ilvl w:val="3"/>
          <w:numId w:val="20"/>
        </w:numPr>
        <w:spacing w:line="240" w:lineRule="auto"/>
        <w:ind w:left="1701"/>
        <w:jc w:val="both"/>
        <w:rPr>
          <w:rFonts w:ascii="Arial" w:hAnsi="Arial" w:cs="Arial"/>
        </w:rPr>
      </w:pPr>
      <w:r w:rsidRPr="00DB576A">
        <w:rPr>
          <w:rFonts w:ascii="Arial" w:hAnsi="Arial" w:cs="Arial"/>
        </w:rPr>
        <w:t>No admitir responsabilidad por sus errores.</w:t>
      </w:r>
    </w:p>
    <w:p w14:paraId="5013322F" w14:textId="77777777" w:rsidR="004D0754" w:rsidRPr="00DB576A" w:rsidRDefault="004D0754" w:rsidP="00DB576A">
      <w:pPr>
        <w:numPr>
          <w:ilvl w:val="1"/>
          <w:numId w:val="1"/>
        </w:numPr>
        <w:tabs>
          <w:tab w:val="clear" w:pos="1440"/>
        </w:tabs>
        <w:spacing w:line="240" w:lineRule="auto"/>
        <w:ind w:left="1276" w:hanging="567"/>
        <w:jc w:val="both"/>
        <w:rPr>
          <w:rFonts w:ascii="Arial" w:hAnsi="Arial" w:cs="Arial"/>
        </w:rPr>
      </w:pPr>
      <w:r w:rsidRPr="00DB576A">
        <w:rPr>
          <w:rFonts w:ascii="Arial" w:hAnsi="Arial" w:cs="Arial"/>
        </w:rPr>
        <w:lastRenderedPageBreak/>
        <w:t>Evidencias iniciales si están disponibles.</w:t>
      </w:r>
    </w:p>
    <w:p w14:paraId="0B7909E6" w14:textId="77281852" w:rsidR="004D0754" w:rsidRPr="00DB576A" w:rsidRDefault="004D0754" w:rsidP="00DB576A">
      <w:pPr>
        <w:numPr>
          <w:ilvl w:val="0"/>
          <w:numId w:val="1"/>
        </w:numPr>
        <w:spacing w:line="240" w:lineRule="auto"/>
        <w:jc w:val="both"/>
        <w:rPr>
          <w:rFonts w:ascii="Arial" w:hAnsi="Arial" w:cs="Arial"/>
        </w:rPr>
      </w:pPr>
      <w:r w:rsidRPr="00DB576A">
        <w:rPr>
          <w:rFonts w:ascii="Arial" w:hAnsi="Arial" w:cs="Arial"/>
        </w:rPr>
        <w:t>El formulario debe ser enviado al Jefe de Auditoría para su revisión inicial.</w:t>
      </w:r>
    </w:p>
    <w:p w14:paraId="3D7D6158" w14:textId="5F87E54C" w:rsidR="004D0754" w:rsidRPr="00DB576A" w:rsidRDefault="006D4BAF" w:rsidP="00DB576A">
      <w:pPr>
        <w:pStyle w:val="ListParagraph"/>
        <w:numPr>
          <w:ilvl w:val="0"/>
          <w:numId w:val="38"/>
        </w:numPr>
        <w:spacing w:line="240" w:lineRule="auto"/>
        <w:jc w:val="both"/>
        <w:rPr>
          <w:rFonts w:ascii="Arial" w:hAnsi="Arial" w:cs="Arial"/>
        </w:rPr>
      </w:pPr>
      <w:r w:rsidRPr="00DB576A">
        <w:rPr>
          <w:rFonts w:ascii="Arial" w:hAnsi="Arial" w:cs="Arial"/>
          <w:b/>
          <w:bCs/>
        </w:rPr>
        <w:t xml:space="preserve"> </w:t>
      </w:r>
      <w:r w:rsidR="004D0754" w:rsidRPr="00DB576A">
        <w:rPr>
          <w:rFonts w:ascii="Arial" w:hAnsi="Arial" w:cs="Arial"/>
          <w:b/>
          <w:bCs/>
        </w:rPr>
        <w:t>Registro en el Sistema Centralizado:</w:t>
      </w:r>
    </w:p>
    <w:p w14:paraId="0E0C4DEE" w14:textId="5445D84A" w:rsidR="004D0754" w:rsidRPr="00DB576A" w:rsidRDefault="004D0754" w:rsidP="00DB576A">
      <w:pPr>
        <w:numPr>
          <w:ilvl w:val="0"/>
          <w:numId w:val="19"/>
        </w:numPr>
        <w:spacing w:line="240" w:lineRule="auto"/>
        <w:jc w:val="both"/>
        <w:rPr>
          <w:rFonts w:ascii="Arial" w:hAnsi="Arial" w:cs="Arial"/>
        </w:rPr>
      </w:pPr>
      <w:r w:rsidRPr="00DB576A">
        <w:rPr>
          <w:rFonts w:ascii="Arial" w:hAnsi="Arial" w:cs="Arial"/>
        </w:rPr>
        <w:t xml:space="preserve">El </w:t>
      </w:r>
      <w:r w:rsidR="00A95214" w:rsidRPr="00DB576A">
        <w:rPr>
          <w:rFonts w:ascii="Arial" w:hAnsi="Arial" w:cs="Arial"/>
        </w:rPr>
        <w:t xml:space="preserve">Jefe de Auditoría </w:t>
      </w:r>
      <w:r w:rsidRPr="00DB576A">
        <w:rPr>
          <w:rFonts w:ascii="Arial" w:hAnsi="Arial" w:cs="Arial"/>
        </w:rPr>
        <w:t xml:space="preserve">registra el incidente en el </w:t>
      </w:r>
      <w:r w:rsidRPr="00DB576A">
        <w:rPr>
          <w:rFonts w:ascii="Arial" w:hAnsi="Arial" w:cs="Arial"/>
          <w:b/>
          <w:bCs/>
        </w:rPr>
        <w:t>Formulario de Registro Central de Incidentes Éticos</w:t>
      </w:r>
      <w:r w:rsidRPr="00DB576A">
        <w:rPr>
          <w:rFonts w:ascii="Arial" w:hAnsi="Arial" w:cs="Arial"/>
        </w:rPr>
        <w:t>, asignándole un número único de seguimiento.</w:t>
      </w:r>
    </w:p>
    <w:p w14:paraId="09165897" w14:textId="77777777" w:rsidR="004D0754" w:rsidRPr="00DB576A" w:rsidRDefault="004D0754" w:rsidP="00DB576A">
      <w:pPr>
        <w:numPr>
          <w:ilvl w:val="0"/>
          <w:numId w:val="19"/>
        </w:numPr>
        <w:spacing w:line="240" w:lineRule="auto"/>
        <w:jc w:val="both"/>
        <w:rPr>
          <w:rFonts w:ascii="Arial" w:hAnsi="Arial" w:cs="Arial"/>
        </w:rPr>
      </w:pPr>
      <w:r w:rsidRPr="00DB576A">
        <w:rPr>
          <w:rFonts w:ascii="Arial" w:hAnsi="Arial" w:cs="Arial"/>
        </w:rPr>
        <w:t>Se consigna el estado inicial del incidente como "En revisión".</w:t>
      </w:r>
    </w:p>
    <w:p w14:paraId="39514404" w14:textId="4F9C6D22" w:rsidR="004D0754" w:rsidRPr="00DB576A" w:rsidRDefault="004D0754" w:rsidP="00DB576A">
      <w:pPr>
        <w:pStyle w:val="ListParagraph"/>
        <w:numPr>
          <w:ilvl w:val="0"/>
          <w:numId w:val="38"/>
        </w:numPr>
        <w:spacing w:line="240" w:lineRule="auto"/>
        <w:jc w:val="both"/>
        <w:rPr>
          <w:rFonts w:ascii="Arial" w:hAnsi="Arial" w:cs="Arial"/>
        </w:rPr>
      </w:pPr>
      <w:r w:rsidRPr="00DB576A">
        <w:rPr>
          <w:rFonts w:ascii="Arial" w:hAnsi="Arial" w:cs="Arial"/>
          <w:b/>
          <w:bCs/>
        </w:rPr>
        <w:t>Notificación a las Partes Clave:</w:t>
      </w:r>
    </w:p>
    <w:p w14:paraId="7DAB18E7" w14:textId="002AD302" w:rsidR="004D0754" w:rsidRPr="00DB576A" w:rsidRDefault="004D0754" w:rsidP="00DB576A">
      <w:pPr>
        <w:numPr>
          <w:ilvl w:val="0"/>
          <w:numId w:val="2"/>
        </w:numPr>
        <w:spacing w:line="240" w:lineRule="auto"/>
        <w:jc w:val="both"/>
        <w:rPr>
          <w:rFonts w:ascii="Arial" w:hAnsi="Arial" w:cs="Arial"/>
        </w:rPr>
      </w:pPr>
      <w:r w:rsidRPr="00DB576A">
        <w:rPr>
          <w:rFonts w:ascii="Arial" w:hAnsi="Arial" w:cs="Arial"/>
        </w:rPr>
        <w:t xml:space="preserve">Según la gravedad del incidente, el </w:t>
      </w:r>
      <w:r w:rsidR="00A95214" w:rsidRPr="00DB576A">
        <w:rPr>
          <w:rFonts w:ascii="Arial" w:hAnsi="Arial" w:cs="Arial"/>
        </w:rPr>
        <w:t xml:space="preserve">Jefe de Auditoría </w:t>
      </w:r>
      <w:r w:rsidRPr="00DB576A">
        <w:rPr>
          <w:rFonts w:ascii="Arial" w:hAnsi="Arial" w:cs="Arial"/>
        </w:rPr>
        <w:t xml:space="preserve">podrá informar preliminarmente al </w:t>
      </w:r>
      <w:r w:rsidR="00A95214" w:rsidRPr="00DB576A">
        <w:rPr>
          <w:rFonts w:ascii="Arial" w:hAnsi="Arial" w:cs="Arial"/>
        </w:rPr>
        <w:t>Jefe de Servicio</w:t>
      </w:r>
      <w:r w:rsidRPr="00DB576A">
        <w:rPr>
          <w:rFonts w:ascii="Arial" w:hAnsi="Arial" w:cs="Arial"/>
        </w:rPr>
        <w:t xml:space="preserve"> sobre el incidente, garantizando la confidencialidad de las partes involucradas.</w:t>
      </w:r>
    </w:p>
    <w:p w14:paraId="705E5AE7" w14:textId="6D4B118F" w:rsidR="004D0754" w:rsidRPr="00DB576A" w:rsidRDefault="00200EA4" w:rsidP="00DB576A">
      <w:pPr>
        <w:spacing w:line="240" w:lineRule="auto"/>
        <w:jc w:val="both"/>
        <w:rPr>
          <w:rFonts w:ascii="Arial" w:hAnsi="Arial" w:cs="Arial"/>
          <w:b/>
          <w:bCs/>
        </w:rPr>
      </w:pPr>
      <w:r w:rsidRPr="00DB576A">
        <w:rPr>
          <w:rFonts w:ascii="Arial" w:hAnsi="Arial" w:cs="Arial"/>
          <w:b/>
          <w:bCs/>
        </w:rPr>
        <w:t>5.</w:t>
      </w:r>
      <w:r w:rsidR="004D0754" w:rsidRPr="00DB576A">
        <w:rPr>
          <w:rFonts w:ascii="Arial" w:hAnsi="Arial" w:cs="Arial"/>
          <w:b/>
          <w:bCs/>
        </w:rPr>
        <w:t>2. Investigación del Incidente</w:t>
      </w:r>
    </w:p>
    <w:p w14:paraId="6ED230DF" w14:textId="6CC893C3" w:rsidR="004D0754" w:rsidRPr="00DB576A" w:rsidRDefault="00392B6D" w:rsidP="00DB576A">
      <w:pPr>
        <w:spacing w:line="240" w:lineRule="auto"/>
        <w:jc w:val="both"/>
        <w:rPr>
          <w:rFonts w:ascii="Arial" w:hAnsi="Arial" w:cs="Arial"/>
        </w:rPr>
      </w:pPr>
      <w:r w:rsidRPr="00DB576A">
        <w:rPr>
          <w:rFonts w:ascii="Arial" w:hAnsi="Arial" w:cs="Arial"/>
          <w:b/>
          <w:bCs/>
        </w:rPr>
        <w:t xml:space="preserve">a.  </w:t>
      </w:r>
      <w:r w:rsidR="004D0754" w:rsidRPr="00DB576A">
        <w:rPr>
          <w:rFonts w:ascii="Arial" w:hAnsi="Arial" w:cs="Arial"/>
          <w:b/>
          <w:bCs/>
        </w:rPr>
        <w:t>Evaluación Inicial del Incidente</w:t>
      </w:r>
    </w:p>
    <w:p w14:paraId="10A9DD04" w14:textId="51E2EE76" w:rsidR="004D0754" w:rsidRPr="00DB576A" w:rsidRDefault="004D0754" w:rsidP="00DB576A">
      <w:pPr>
        <w:numPr>
          <w:ilvl w:val="0"/>
          <w:numId w:val="3"/>
        </w:numPr>
        <w:spacing w:line="240" w:lineRule="auto"/>
        <w:jc w:val="both"/>
        <w:rPr>
          <w:rFonts w:ascii="Arial" w:hAnsi="Arial" w:cs="Arial"/>
        </w:rPr>
      </w:pPr>
      <w:r w:rsidRPr="00DB576A">
        <w:rPr>
          <w:rFonts w:ascii="Arial" w:hAnsi="Arial" w:cs="Arial"/>
        </w:rPr>
        <w:t xml:space="preserve">El </w:t>
      </w:r>
      <w:r w:rsidR="00A95214" w:rsidRPr="00DB576A">
        <w:rPr>
          <w:rFonts w:ascii="Arial" w:hAnsi="Arial" w:cs="Arial"/>
        </w:rPr>
        <w:t xml:space="preserve">Jefe de Auditoría </w:t>
      </w:r>
      <w:r w:rsidRPr="00DB576A">
        <w:rPr>
          <w:rFonts w:ascii="Arial" w:hAnsi="Arial" w:cs="Arial"/>
        </w:rPr>
        <w:t xml:space="preserve">revisa el </w:t>
      </w:r>
      <w:r w:rsidRPr="00DB576A">
        <w:rPr>
          <w:rFonts w:ascii="Arial" w:hAnsi="Arial" w:cs="Arial"/>
          <w:b/>
          <w:bCs/>
        </w:rPr>
        <w:t>Formulario de Reporte de Incidente Ético</w:t>
      </w:r>
      <w:r w:rsidRPr="00DB576A">
        <w:rPr>
          <w:rFonts w:ascii="Arial" w:hAnsi="Arial" w:cs="Arial"/>
        </w:rPr>
        <w:t xml:space="preserve"> y decide si:</w:t>
      </w:r>
    </w:p>
    <w:p w14:paraId="5F909B9F" w14:textId="77777777" w:rsidR="004D0754" w:rsidRPr="00DB576A" w:rsidRDefault="004D0754" w:rsidP="00DB576A">
      <w:pPr>
        <w:numPr>
          <w:ilvl w:val="1"/>
          <w:numId w:val="3"/>
        </w:numPr>
        <w:spacing w:line="240" w:lineRule="auto"/>
        <w:jc w:val="both"/>
        <w:rPr>
          <w:rFonts w:ascii="Arial" w:hAnsi="Arial" w:cs="Arial"/>
        </w:rPr>
      </w:pPr>
      <w:r w:rsidRPr="00DB576A">
        <w:rPr>
          <w:rFonts w:ascii="Arial" w:hAnsi="Arial" w:cs="Arial"/>
        </w:rPr>
        <w:t>El incidente requiere una investigación completa.</w:t>
      </w:r>
    </w:p>
    <w:p w14:paraId="49AF134E" w14:textId="77777777" w:rsidR="004D0754" w:rsidRPr="00DB576A" w:rsidRDefault="004D0754" w:rsidP="00DB576A">
      <w:pPr>
        <w:numPr>
          <w:ilvl w:val="1"/>
          <w:numId w:val="3"/>
        </w:numPr>
        <w:spacing w:line="240" w:lineRule="auto"/>
        <w:jc w:val="both"/>
        <w:rPr>
          <w:rFonts w:ascii="Arial" w:hAnsi="Arial" w:cs="Arial"/>
        </w:rPr>
      </w:pPr>
      <w:r w:rsidRPr="00DB576A">
        <w:rPr>
          <w:rFonts w:ascii="Arial" w:hAnsi="Arial" w:cs="Arial"/>
        </w:rPr>
        <w:t>Puede resolverse con medidas inmediatas (por ejemplo, una aclaración o ajuste menor).</w:t>
      </w:r>
    </w:p>
    <w:p w14:paraId="5C846A6E" w14:textId="5393C6AF" w:rsidR="004D0754" w:rsidRPr="00DB576A" w:rsidRDefault="00392B6D" w:rsidP="00DB576A">
      <w:pPr>
        <w:spacing w:line="240" w:lineRule="auto"/>
        <w:jc w:val="both"/>
        <w:rPr>
          <w:rFonts w:ascii="Arial" w:hAnsi="Arial" w:cs="Arial"/>
        </w:rPr>
      </w:pPr>
      <w:r w:rsidRPr="00DB576A">
        <w:rPr>
          <w:rFonts w:ascii="Arial" w:hAnsi="Arial" w:cs="Arial"/>
          <w:b/>
          <w:bCs/>
        </w:rPr>
        <w:t xml:space="preserve">b.  </w:t>
      </w:r>
      <w:r w:rsidR="004D0754" w:rsidRPr="00DB576A">
        <w:rPr>
          <w:rFonts w:ascii="Arial" w:hAnsi="Arial" w:cs="Arial"/>
          <w:b/>
          <w:bCs/>
        </w:rPr>
        <w:t>Formación del Equipo Investigador</w:t>
      </w:r>
    </w:p>
    <w:p w14:paraId="5EF3E8A8" w14:textId="43356F30" w:rsidR="004D0754" w:rsidRPr="00DB576A" w:rsidRDefault="004D0754" w:rsidP="00DB576A">
      <w:pPr>
        <w:numPr>
          <w:ilvl w:val="0"/>
          <w:numId w:val="18"/>
        </w:numPr>
        <w:spacing w:line="240" w:lineRule="auto"/>
        <w:jc w:val="both"/>
        <w:rPr>
          <w:rFonts w:ascii="Arial" w:hAnsi="Arial" w:cs="Arial"/>
        </w:rPr>
      </w:pPr>
      <w:r w:rsidRPr="00DB576A">
        <w:rPr>
          <w:rFonts w:ascii="Arial" w:hAnsi="Arial" w:cs="Arial"/>
        </w:rPr>
        <w:t xml:space="preserve">Si se requiere una investigación, el </w:t>
      </w:r>
      <w:r w:rsidR="00A95214" w:rsidRPr="00DB576A">
        <w:rPr>
          <w:rFonts w:ascii="Arial" w:hAnsi="Arial" w:cs="Arial"/>
        </w:rPr>
        <w:t xml:space="preserve">Jefe de Auditoría </w:t>
      </w:r>
      <w:r w:rsidRPr="00DB576A">
        <w:rPr>
          <w:rFonts w:ascii="Arial" w:hAnsi="Arial" w:cs="Arial"/>
        </w:rPr>
        <w:t>forma un equipo independiente para llevar a cabo la tarea.</w:t>
      </w:r>
    </w:p>
    <w:p w14:paraId="4E31680C" w14:textId="77777777" w:rsidR="004D0754" w:rsidRPr="00DB576A" w:rsidRDefault="004D0754" w:rsidP="00DB576A">
      <w:pPr>
        <w:numPr>
          <w:ilvl w:val="0"/>
          <w:numId w:val="18"/>
        </w:numPr>
        <w:spacing w:line="240" w:lineRule="auto"/>
        <w:jc w:val="both"/>
        <w:rPr>
          <w:rFonts w:ascii="Arial" w:hAnsi="Arial" w:cs="Arial"/>
        </w:rPr>
      </w:pPr>
      <w:r w:rsidRPr="00DB576A">
        <w:rPr>
          <w:rFonts w:ascii="Arial" w:hAnsi="Arial" w:cs="Arial"/>
        </w:rPr>
        <w:t>Los miembros del equipo firman una declaración de confidencialidad y compromiso de objetividad antes de iniciar su trabajo.</w:t>
      </w:r>
    </w:p>
    <w:p w14:paraId="5871673B" w14:textId="163BECEE" w:rsidR="004D0754" w:rsidRPr="00DB576A" w:rsidRDefault="00392B6D" w:rsidP="00DB576A">
      <w:pPr>
        <w:spacing w:line="240" w:lineRule="auto"/>
        <w:jc w:val="both"/>
        <w:rPr>
          <w:rFonts w:ascii="Arial" w:hAnsi="Arial" w:cs="Arial"/>
        </w:rPr>
      </w:pPr>
      <w:r w:rsidRPr="00DB576A">
        <w:rPr>
          <w:rFonts w:ascii="Arial" w:hAnsi="Arial" w:cs="Arial"/>
          <w:b/>
          <w:bCs/>
        </w:rPr>
        <w:t xml:space="preserve">c.  </w:t>
      </w:r>
      <w:r w:rsidR="004D0754" w:rsidRPr="00DB576A">
        <w:rPr>
          <w:rFonts w:ascii="Arial" w:hAnsi="Arial" w:cs="Arial"/>
          <w:b/>
          <w:bCs/>
        </w:rPr>
        <w:t>Planificación de la Investigación</w:t>
      </w:r>
    </w:p>
    <w:p w14:paraId="1192183B" w14:textId="77777777" w:rsidR="004D0754" w:rsidRPr="00DB576A" w:rsidRDefault="004D0754" w:rsidP="00DB576A">
      <w:pPr>
        <w:numPr>
          <w:ilvl w:val="0"/>
          <w:numId w:val="4"/>
        </w:numPr>
        <w:spacing w:line="240" w:lineRule="auto"/>
        <w:jc w:val="both"/>
        <w:rPr>
          <w:rFonts w:ascii="Arial" w:hAnsi="Arial" w:cs="Arial"/>
        </w:rPr>
      </w:pPr>
      <w:r w:rsidRPr="00DB576A">
        <w:rPr>
          <w:rFonts w:ascii="Arial" w:hAnsi="Arial" w:cs="Arial"/>
        </w:rPr>
        <w:t xml:space="preserve">El equipo investigador completa el </w:t>
      </w:r>
      <w:r w:rsidRPr="00DB576A">
        <w:rPr>
          <w:rFonts w:ascii="Arial" w:hAnsi="Arial" w:cs="Arial"/>
          <w:b/>
          <w:bCs/>
        </w:rPr>
        <w:t>Formulario de Plan de Investigación</w:t>
      </w:r>
      <w:r w:rsidRPr="00DB576A">
        <w:rPr>
          <w:rFonts w:ascii="Arial" w:hAnsi="Arial" w:cs="Arial"/>
        </w:rPr>
        <w:t>, que incluye:</w:t>
      </w:r>
    </w:p>
    <w:p w14:paraId="2CB84216" w14:textId="77777777" w:rsidR="004D0754" w:rsidRPr="00DB576A" w:rsidRDefault="004D0754" w:rsidP="00DB576A">
      <w:pPr>
        <w:numPr>
          <w:ilvl w:val="1"/>
          <w:numId w:val="4"/>
        </w:numPr>
        <w:spacing w:line="240" w:lineRule="auto"/>
        <w:jc w:val="both"/>
        <w:rPr>
          <w:rFonts w:ascii="Arial" w:hAnsi="Arial" w:cs="Arial"/>
        </w:rPr>
      </w:pPr>
      <w:r w:rsidRPr="00DB576A">
        <w:rPr>
          <w:rFonts w:ascii="Arial" w:hAnsi="Arial" w:cs="Arial"/>
        </w:rPr>
        <w:t>Objetivos específicos de la investigación.</w:t>
      </w:r>
    </w:p>
    <w:p w14:paraId="33CC17BD" w14:textId="77777777" w:rsidR="004D0754" w:rsidRPr="00DB576A" w:rsidRDefault="004D0754" w:rsidP="00DB576A">
      <w:pPr>
        <w:numPr>
          <w:ilvl w:val="1"/>
          <w:numId w:val="4"/>
        </w:numPr>
        <w:spacing w:line="240" w:lineRule="auto"/>
        <w:jc w:val="both"/>
        <w:rPr>
          <w:rFonts w:ascii="Arial" w:hAnsi="Arial" w:cs="Arial"/>
        </w:rPr>
      </w:pPr>
      <w:r w:rsidRPr="00DB576A">
        <w:rPr>
          <w:rFonts w:ascii="Arial" w:hAnsi="Arial" w:cs="Arial"/>
        </w:rPr>
        <w:t>Metodología para la recopilación de evidencias (entrevistas, revisiones documentales, observaciones).</w:t>
      </w:r>
    </w:p>
    <w:p w14:paraId="37B78E05" w14:textId="77777777" w:rsidR="004D0754" w:rsidRPr="00DB576A" w:rsidRDefault="004D0754" w:rsidP="00DB576A">
      <w:pPr>
        <w:numPr>
          <w:ilvl w:val="1"/>
          <w:numId w:val="4"/>
        </w:numPr>
        <w:spacing w:line="240" w:lineRule="auto"/>
        <w:jc w:val="both"/>
        <w:rPr>
          <w:rFonts w:ascii="Arial" w:hAnsi="Arial" w:cs="Arial"/>
        </w:rPr>
      </w:pPr>
      <w:r w:rsidRPr="00DB576A">
        <w:rPr>
          <w:rFonts w:ascii="Arial" w:hAnsi="Arial" w:cs="Arial"/>
        </w:rPr>
        <w:t>Cronograma detallado de actividades.</w:t>
      </w:r>
    </w:p>
    <w:p w14:paraId="17D01FEC" w14:textId="77777777" w:rsidR="004D0754" w:rsidRPr="00DB576A" w:rsidRDefault="004D0754" w:rsidP="00DB576A">
      <w:pPr>
        <w:numPr>
          <w:ilvl w:val="1"/>
          <w:numId w:val="4"/>
        </w:numPr>
        <w:spacing w:line="240" w:lineRule="auto"/>
        <w:jc w:val="both"/>
        <w:rPr>
          <w:rFonts w:ascii="Arial" w:hAnsi="Arial" w:cs="Arial"/>
        </w:rPr>
      </w:pPr>
      <w:r w:rsidRPr="00DB576A">
        <w:rPr>
          <w:rFonts w:ascii="Arial" w:hAnsi="Arial" w:cs="Arial"/>
        </w:rPr>
        <w:t>Responsables de cada actividad.</w:t>
      </w:r>
    </w:p>
    <w:p w14:paraId="26656CDD" w14:textId="74386647" w:rsidR="004D0754" w:rsidRPr="00DB576A" w:rsidRDefault="004D0754" w:rsidP="00DB576A">
      <w:pPr>
        <w:pStyle w:val="ListParagraph"/>
        <w:numPr>
          <w:ilvl w:val="0"/>
          <w:numId w:val="38"/>
        </w:numPr>
        <w:spacing w:line="240" w:lineRule="auto"/>
        <w:ind w:left="426" w:hanging="426"/>
        <w:jc w:val="both"/>
        <w:rPr>
          <w:rFonts w:ascii="Arial" w:hAnsi="Arial" w:cs="Arial"/>
        </w:rPr>
      </w:pPr>
      <w:r w:rsidRPr="00DB576A">
        <w:rPr>
          <w:rFonts w:ascii="Arial" w:hAnsi="Arial" w:cs="Arial"/>
          <w:b/>
          <w:bCs/>
        </w:rPr>
        <w:t>Ejecución de la Investigación</w:t>
      </w:r>
    </w:p>
    <w:p w14:paraId="1C0E22BE" w14:textId="77777777" w:rsidR="004D0754" w:rsidRPr="00DB576A" w:rsidRDefault="004D0754" w:rsidP="00DB576A">
      <w:pPr>
        <w:numPr>
          <w:ilvl w:val="0"/>
          <w:numId w:val="17"/>
        </w:numPr>
        <w:spacing w:line="240" w:lineRule="auto"/>
        <w:jc w:val="both"/>
        <w:rPr>
          <w:rFonts w:ascii="Arial" w:hAnsi="Arial" w:cs="Arial"/>
        </w:rPr>
      </w:pPr>
      <w:r w:rsidRPr="00DB576A">
        <w:rPr>
          <w:rFonts w:ascii="Arial" w:hAnsi="Arial" w:cs="Arial"/>
        </w:rPr>
        <w:t>Se recopilan evidencias relevantes mediante entrevistas, análisis de documentos y observación directa.</w:t>
      </w:r>
    </w:p>
    <w:p w14:paraId="65579F4C" w14:textId="77777777" w:rsidR="004D0754" w:rsidRPr="00DB576A" w:rsidRDefault="004D0754" w:rsidP="00DB576A">
      <w:pPr>
        <w:numPr>
          <w:ilvl w:val="0"/>
          <w:numId w:val="17"/>
        </w:numPr>
        <w:spacing w:line="240" w:lineRule="auto"/>
        <w:jc w:val="both"/>
        <w:rPr>
          <w:rFonts w:ascii="Arial" w:hAnsi="Arial" w:cs="Arial"/>
        </w:rPr>
      </w:pPr>
      <w:r w:rsidRPr="00DB576A">
        <w:rPr>
          <w:rFonts w:ascii="Arial" w:hAnsi="Arial" w:cs="Arial"/>
        </w:rPr>
        <w:t>Las evidencias recopiladas se documentan y organizan en los papeles de trabajo de la investigación.</w:t>
      </w:r>
    </w:p>
    <w:p w14:paraId="6D87235D" w14:textId="77777777" w:rsidR="004D0754" w:rsidRPr="00DB576A" w:rsidRDefault="004D0754" w:rsidP="00DB576A">
      <w:pPr>
        <w:numPr>
          <w:ilvl w:val="0"/>
          <w:numId w:val="17"/>
        </w:numPr>
        <w:spacing w:line="240" w:lineRule="auto"/>
        <w:jc w:val="both"/>
        <w:rPr>
          <w:rFonts w:ascii="Arial" w:hAnsi="Arial" w:cs="Arial"/>
        </w:rPr>
      </w:pPr>
      <w:r w:rsidRPr="00DB576A">
        <w:rPr>
          <w:rFonts w:ascii="Arial" w:hAnsi="Arial" w:cs="Arial"/>
        </w:rPr>
        <w:t>El equipo evalúa las causas raíz del incidente y el impacto potencial en la función de auditoría interna y el Servicio.</w:t>
      </w:r>
    </w:p>
    <w:p w14:paraId="51228F37" w14:textId="05322C3B" w:rsidR="004D0754" w:rsidRPr="00DB576A" w:rsidRDefault="00200EA4" w:rsidP="00DB576A">
      <w:pPr>
        <w:spacing w:line="240" w:lineRule="auto"/>
        <w:jc w:val="both"/>
        <w:rPr>
          <w:rFonts w:ascii="Arial" w:hAnsi="Arial" w:cs="Arial"/>
          <w:b/>
          <w:bCs/>
        </w:rPr>
      </w:pPr>
      <w:r w:rsidRPr="00DB576A">
        <w:rPr>
          <w:rFonts w:ascii="Arial" w:hAnsi="Arial" w:cs="Arial"/>
          <w:b/>
          <w:bCs/>
        </w:rPr>
        <w:t>5.</w:t>
      </w:r>
      <w:r w:rsidR="004D0754" w:rsidRPr="00DB576A">
        <w:rPr>
          <w:rFonts w:ascii="Arial" w:hAnsi="Arial" w:cs="Arial"/>
          <w:b/>
          <w:bCs/>
        </w:rPr>
        <w:t>3. Resolución del Incidente</w:t>
      </w:r>
    </w:p>
    <w:p w14:paraId="35DD1469" w14:textId="7D1AFAC8" w:rsidR="004D0754" w:rsidRPr="00DB576A" w:rsidRDefault="00392B6D" w:rsidP="00DB576A">
      <w:pPr>
        <w:spacing w:line="240" w:lineRule="auto"/>
        <w:jc w:val="both"/>
        <w:rPr>
          <w:rFonts w:ascii="Arial" w:hAnsi="Arial" w:cs="Arial"/>
        </w:rPr>
      </w:pPr>
      <w:r w:rsidRPr="00DB576A">
        <w:rPr>
          <w:rFonts w:ascii="Arial" w:hAnsi="Arial" w:cs="Arial"/>
          <w:b/>
          <w:bCs/>
        </w:rPr>
        <w:t xml:space="preserve">a.  </w:t>
      </w:r>
      <w:r w:rsidR="004D0754" w:rsidRPr="00DB576A">
        <w:rPr>
          <w:rFonts w:ascii="Arial" w:hAnsi="Arial" w:cs="Arial"/>
          <w:b/>
          <w:bCs/>
        </w:rPr>
        <w:t>Elaboración del Informe de Investigación</w:t>
      </w:r>
    </w:p>
    <w:p w14:paraId="7D64DB67" w14:textId="77777777" w:rsidR="004D0754" w:rsidRPr="00DB576A" w:rsidRDefault="004D0754" w:rsidP="00DB576A">
      <w:pPr>
        <w:numPr>
          <w:ilvl w:val="0"/>
          <w:numId w:val="5"/>
        </w:numPr>
        <w:spacing w:line="240" w:lineRule="auto"/>
        <w:jc w:val="both"/>
        <w:rPr>
          <w:rFonts w:ascii="Arial" w:hAnsi="Arial" w:cs="Arial"/>
        </w:rPr>
      </w:pPr>
      <w:r w:rsidRPr="00DB576A">
        <w:rPr>
          <w:rFonts w:ascii="Arial" w:hAnsi="Arial" w:cs="Arial"/>
        </w:rPr>
        <w:t xml:space="preserve">El equipo investigador elabora el </w:t>
      </w:r>
      <w:r w:rsidRPr="00DB576A">
        <w:rPr>
          <w:rFonts w:ascii="Arial" w:hAnsi="Arial" w:cs="Arial"/>
          <w:b/>
          <w:bCs/>
        </w:rPr>
        <w:t>Formulario de Informe de Investigación de Incidente Ético</w:t>
      </w:r>
      <w:r w:rsidRPr="00DB576A">
        <w:rPr>
          <w:rFonts w:ascii="Arial" w:hAnsi="Arial" w:cs="Arial"/>
        </w:rPr>
        <w:t>, que incluye:</w:t>
      </w:r>
    </w:p>
    <w:p w14:paraId="214207C4" w14:textId="77777777" w:rsidR="004D0754" w:rsidRPr="00DB576A" w:rsidRDefault="004D0754" w:rsidP="00DB576A">
      <w:pPr>
        <w:numPr>
          <w:ilvl w:val="1"/>
          <w:numId w:val="5"/>
        </w:numPr>
        <w:spacing w:line="240" w:lineRule="auto"/>
        <w:jc w:val="both"/>
        <w:rPr>
          <w:rFonts w:ascii="Arial" w:hAnsi="Arial" w:cs="Arial"/>
        </w:rPr>
      </w:pPr>
      <w:r w:rsidRPr="00DB576A">
        <w:rPr>
          <w:rFonts w:ascii="Arial" w:hAnsi="Arial" w:cs="Arial"/>
        </w:rPr>
        <w:t>Resumen del incidente.</w:t>
      </w:r>
    </w:p>
    <w:p w14:paraId="7D309BBA" w14:textId="77777777" w:rsidR="004D0754" w:rsidRPr="00DB576A" w:rsidRDefault="004D0754" w:rsidP="00DB576A">
      <w:pPr>
        <w:numPr>
          <w:ilvl w:val="1"/>
          <w:numId w:val="5"/>
        </w:numPr>
        <w:spacing w:line="240" w:lineRule="auto"/>
        <w:jc w:val="both"/>
        <w:rPr>
          <w:rFonts w:ascii="Arial" w:hAnsi="Arial" w:cs="Arial"/>
        </w:rPr>
      </w:pPr>
      <w:r w:rsidRPr="00DB576A">
        <w:rPr>
          <w:rFonts w:ascii="Arial" w:hAnsi="Arial" w:cs="Arial"/>
        </w:rPr>
        <w:lastRenderedPageBreak/>
        <w:t>Metodología de investigación utilizada.</w:t>
      </w:r>
    </w:p>
    <w:p w14:paraId="4CD3313F" w14:textId="77777777" w:rsidR="004D0754" w:rsidRPr="00DB576A" w:rsidRDefault="004D0754" w:rsidP="00DB576A">
      <w:pPr>
        <w:numPr>
          <w:ilvl w:val="1"/>
          <w:numId w:val="5"/>
        </w:numPr>
        <w:spacing w:line="240" w:lineRule="auto"/>
        <w:jc w:val="both"/>
        <w:rPr>
          <w:rFonts w:ascii="Arial" w:hAnsi="Arial" w:cs="Arial"/>
        </w:rPr>
      </w:pPr>
      <w:r w:rsidRPr="00DB576A">
        <w:rPr>
          <w:rFonts w:ascii="Arial" w:hAnsi="Arial" w:cs="Arial"/>
        </w:rPr>
        <w:t>Evidencias recopiladas y análisis de las mismas.</w:t>
      </w:r>
    </w:p>
    <w:p w14:paraId="5D150F55" w14:textId="77777777" w:rsidR="004D0754" w:rsidRPr="00DB576A" w:rsidRDefault="004D0754" w:rsidP="00DB576A">
      <w:pPr>
        <w:numPr>
          <w:ilvl w:val="1"/>
          <w:numId w:val="5"/>
        </w:numPr>
        <w:spacing w:line="240" w:lineRule="auto"/>
        <w:jc w:val="both"/>
        <w:rPr>
          <w:rFonts w:ascii="Arial" w:hAnsi="Arial" w:cs="Arial"/>
        </w:rPr>
      </w:pPr>
      <w:r w:rsidRPr="00DB576A">
        <w:rPr>
          <w:rFonts w:ascii="Arial" w:hAnsi="Arial" w:cs="Arial"/>
        </w:rPr>
        <w:t>Identificación de las causas raíz.</w:t>
      </w:r>
    </w:p>
    <w:p w14:paraId="0BFA1ABB" w14:textId="77777777" w:rsidR="004D0754" w:rsidRPr="00DB576A" w:rsidRDefault="004D0754" w:rsidP="00DB576A">
      <w:pPr>
        <w:numPr>
          <w:ilvl w:val="1"/>
          <w:numId w:val="5"/>
        </w:numPr>
        <w:spacing w:line="240" w:lineRule="auto"/>
        <w:jc w:val="both"/>
        <w:rPr>
          <w:rFonts w:ascii="Arial" w:hAnsi="Arial" w:cs="Arial"/>
        </w:rPr>
      </w:pPr>
      <w:r w:rsidRPr="00DB576A">
        <w:rPr>
          <w:rFonts w:ascii="Arial" w:hAnsi="Arial" w:cs="Arial"/>
        </w:rPr>
        <w:t>Recomendaciones para prevenir futuros incidentes similares.</w:t>
      </w:r>
    </w:p>
    <w:p w14:paraId="14E02C29" w14:textId="2E5E828B" w:rsidR="004D0754" w:rsidRPr="00DB576A" w:rsidRDefault="004D0754" w:rsidP="00DB576A">
      <w:pPr>
        <w:pStyle w:val="ListParagraph"/>
        <w:numPr>
          <w:ilvl w:val="2"/>
          <w:numId w:val="5"/>
        </w:numPr>
        <w:spacing w:line="240" w:lineRule="auto"/>
        <w:ind w:left="426"/>
        <w:jc w:val="both"/>
        <w:rPr>
          <w:rFonts w:ascii="Arial" w:hAnsi="Arial" w:cs="Arial"/>
        </w:rPr>
      </w:pPr>
      <w:r w:rsidRPr="00DB576A">
        <w:rPr>
          <w:rFonts w:ascii="Arial" w:hAnsi="Arial" w:cs="Arial"/>
          <w:b/>
          <w:bCs/>
        </w:rPr>
        <w:t>Revisión y Aprobación del Informe</w:t>
      </w:r>
    </w:p>
    <w:p w14:paraId="770AEB85" w14:textId="2A88E2D7" w:rsidR="004D0754" w:rsidRPr="00DB576A" w:rsidRDefault="004D0754" w:rsidP="00DB576A">
      <w:pPr>
        <w:numPr>
          <w:ilvl w:val="0"/>
          <w:numId w:val="6"/>
        </w:numPr>
        <w:spacing w:line="240" w:lineRule="auto"/>
        <w:jc w:val="both"/>
        <w:rPr>
          <w:rFonts w:ascii="Arial" w:hAnsi="Arial" w:cs="Arial"/>
        </w:rPr>
      </w:pPr>
      <w:r w:rsidRPr="00DB576A">
        <w:rPr>
          <w:rFonts w:ascii="Arial" w:hAnsi="Arial" w:cs="Arial"/>
        </w:rPr>
        <w:t xml:space="preserve">El </w:t>
      </w:r>
      <w:r w:rsidR="00A95214" w:rsidRPr="00DB576A">
        <w:rPr>
          <w:rFonts w:ascii="Arial" w:hAnsi="Arial" w:cs="Arial"/>
        </w:rPr>
        <w:t xml:space="preserve">Jefe de Auditoría </w:t>
      </w:r>
      <w:r w:rsidRPr="00DB576A">
        <w:rPr>
          <w:rFonts w:ascii="Arial" w:hAnsi="Arial" w:cs="Arial"/>
        </w:rPr>
        <w:t xml:space="preserve">revisa y aprueba el informe antes de remitirlo al </w:t>
      </w:r>
      <w:r w:rsidR="00A95214" w:rsidRPr="00DB576A">
        <w:rPr>
          <w:rFonts w:ascii="Arial" w:hAnsi="Arial" w:cs="Arial"/>
        </w:rPr>
        <w:t>Jefe de Auditoría</w:t>
      </w:r>
      <w:r w:rsidRPr="00DB576A">
        <w:rPr>
          <w:rFonts w:ascii="Arial" w:hAnsi="Arial" w:cs="Arial"/>
        </w:rPr>
        <w:t>.</w:t>
      </w:r>
    </w:p>
    <w:p w14:paraId="78FA4A38" w14:textId="0EABD3B5" w:rsidR="004D0754" w:rsidRPr="00DB576A" w:rsidRDefault="00392B6D" w:rsidP="00DB576A">
      <w:pPr>
        <w:spacing w:line="240" w:lineRule="auto"/>
        <w:jc w:val="both"/>
        <w:rPr>
          <w:rFonts w:ascii="Arial" w:hAnsi="Arial" w:cs="Arial"/>
        </w:rPr>
      </w:pPr>
      <w:r w:rsidRPr="00DB576A">
        <w:rPr>
          <w:rFonts w:ascii="Arial" w:hAnsi="Arial" w:cs="Arial"/>
          <w:b/>
          <w:bCs/>
        </w:rPr>
        <w:t xml:space="preserve">c. </w:t>
      </w:r>
      <w:r w:rsidR="004D0754" w:rsidRPr="00DB576A">
        <w:rPr>
          <w:rFonts w:ascii="Arial" w:hAnsi="Arial" w:cs="Arial"/>
          <w:b/>
          <w:bCs/>
        </w:rPr>
        <w:t>Implementación de Acciones Correctivas</w:t>
      </w:r>
    </w:p>
    <w:p w14:paraId="34FE3EC1" w14:textId="5515BEC0" w:rsidR="004D0754" w:rsidRPr="00DB576A" w:rsidRDefault="004D0754" w:rsidP="00DB576A">
      <w:pPr>
        <w:numPr>
          <w:ilvl w:val="0"/>
          <w:numId w:val="16"/>
        </w:numPr>
        <w:spacing w:line="240" w:lineRule="auto"/>
        <w:jc w:val="both"/>
        <w:rPr>
          <w:rFonts w:ascii="Arial" w:hAnsi="Arial" w:cs="Arial"/>
        </w:rPr>
      </w:pPr>
      <w:r w:rsidRPr="00DB576A">
        <w:rPr>
          <w:rFonts w:ascii="Arial" w:hAnsi="Arial" w:cs="Arial"/>
        </w:rPr>
        <w:t xml:space="preserve">Basándose en las recomendaciones del informe, el </w:t>
      </w:r>
      <w:r w:rsidR="00A95214" w:rsidRPr="00DB576A">
        <w:rPr>
          <w:rFonts w:ascii="Arial" w:hAnsi="Arial" w:cs="Arial"/>
        </w:rPr>
        <w:t xml:space="preserve">Jefe de Auditoría </w:t>
      </w:r>
      <w:r w:rsidRPr="00DB576A">
        <w:rPr>
          <w:rFonts w:ascii="Arial" w:hAnsi="Arial" w:cs="Arial"/>
        </w:rPr>
        <w:t>coordina las acciones correctivas con los responsables identificados.</w:t>
      </w:r>
    </w:p>
    <w:p w14:paraId="18BA480F" w14:textId="77777777" w:rsidR="004D0754" w:rsidRPr="00DB576A" w:rsidRDefault="004D0754" w:rsidP="00DB576A">
      <w:pPr>
        <w:numPr>
          <w:ilvl w:val="0"/>
          <w:numId w:val="16"/>
        </w:numPr>
        <w:spacing w:line="240" w:lineRule="auto"/>
        <w:jc w:val="both"/>
        <w:rPr>
          <w:rFonts w:ascii="Arial" w:hAnsi="Arial" w:cs="Arial"/>
        </w:rPr>
      </w:pPr>
      <w:r w:rsidRPr="00DB576A">
        <w:rPr>
          <w:rFonts w:ascii="Arial" w:hAnsi="Arial" w:cs="Arial"/>
        </w:rPr>
        <w:t xml:space="preserve">Las acciones correctivas se registran en el </w:t>
      </w:r>
      <w:r w:rsidRPr="00DB576A">
        <w:rPr>
          <w:rFonts w:ascii="Arial" w:hAnsi="Arial" w:cs="Arial"/>
          <w:b/>
          <w:bCs/>
        </w:rPr>
        <w:t>Formulario de Implementación y Seguimiento de Acciones Correctivas</w:t>
      </w:r>
      <w:r w:rsidRPr="00DB576A">
        <w:rPr>
          <w:rFonts w:ascii="Arial" w:hAnsi="Arial" w:cs="Arial"/>
        </w:rPr>
        <w:t>, incluyendo:</w:t>
      </w:r>
    </w:p>
    <w:p w14:paraId="3D6B280A" w14:textId="77777777" w:rsidR="004D0754" w:rsidRPr="00DB576A" w:rsidRDefault="004D0754" w:rsidP="00DB576A">
      <w:pPr>
        <w:numPr>
          <w:ilvl w:val="1"/>
          <w:numId w:val="7"/>
        </w:numPr>
        <w:spacing w:line="240" w:lineRule="auto"/>
        <w:jc w:val="both"/>
        <w:rPr>
          <w:rFonts w:ascii="Arial" w:hAnsi="Arial" w:cs="Arial"/>
        </w:rPr>
      </w:pPr>
      <w:r w:rsidRPr="00DB576A">
        <w:rPr>
          <w:rFonts w:ascii="Arial" w:hAnsi="Arial" w:cs="Arial"/>
        </w:rPr>
        <w:t>Descripción de la acción.</w:t>
      </w:r>
    </w:p>
    <w:p w14:paraId="52EBD123" w14:textId="77777777" w:rsidR="004D0754" w:rsidRPr="00DB576A" w:rsidRDefault="004D0754" w:rsidP="00DB576A">
      <w:pPr>
        <w:numPr>
          <w:ilvl w:val="1"/>
          <w:numId w:val="7"/>
        </w:numPr>
        <w:spacing w:line="240" w:lineRule="auto"/>
        <w:jc w:val="both"/>
        <w:rPr>
          <w:rFonts w:ascii="Arial" w:hAnsi="Arial" w:cs="Arial"/>
        </w:rPr>
      </w:pPr>
      <w:r w:rsidRPr="00DB576A">
        <w:rPr>
          <w:rFonts w:ascii="Arial" w:hAnsi="Arial" w:cs="Arial"/>
        </w:rPr>
        <w:t>Responsable asignado.</w:t>
      </w:r>
    </w:p>
    <w:p w14:paraId="3BC30CD3" w14:textId="77777777" w:rsidR="004D0754" w:rsidRPr="00DB576A" w:rsidRDefault="004D0754" w:rsidP="00DB576A">
      <w:pPr>
        <w:numPr>
          <w:ilvl w:val="1"/>
          <w:numId w:val="7"/>
        </w:numPr>
        <w:spacing w:line="240" w:lineRule="auto"/>
        <w:jc w:val="both"/>
        <w:rPr>
          <w:rFonts w:ascii="Arial" w:hAnsi="Arial" w:cs="Arial"/>
        </w:rPr>
      </w:pPr>
      <w:r w:rsidRPr="00DB576A">
        <w:rPr>
          <w:rFonts w:ascii="Arial" w:hAnsi="Arial" w:cs="Arial"/>
        </w:rPr>
        <w:t>Plazos de implementación.</w:t>
      </w:r>
    </w:p>
    <w:p w14:paraId="44CFBDB7" w14:textId="77777777" w:rsidR="004D0754" w:rsidRPr="00DB576A" w:rsidRDefault="004D0754" w:rsidP="00DB576A">
      <w:pPr>
        <w:numPr>
          <w:ilvl w:val="1"/>
          <w:numId w:val="7"/>
        </w:numPr>
        <w:spacing w:line="240" w:lineRule="auto"/>
        <w:jc w:val="both"/>
        <w:rPr>
          <w:rFonts w:ascii="Arial" w:hAnsi="Arial" w:cs="Arial"/>
        </w:rPr>
      </w:pPr>
      <w:r w:rsidRPr="00DB576A">
        <w:rPr>
          <w:rFonts w:ascii="Arial" w:hAnsi="Arial" w:cs="Arial"/>
        </w:rPr>
        <w:t>Indicadores para medir la efectividad.</w:t>
      </w:r>
    </w:p>
    <w:p w14:paraId="70ADDEC2" w14:textId="5EA1E3DE" w:rsidR="004D0754" w:rsidRPr="00DB576A" w:rsidRDefault="00392B6D" w:rsidP="00DB576A">
      <w:pPr>
        <w:spacing w:line="240" w:lineRule="auto"/>
        <w:jc w:val="both"/>
        <w:rPr>
          <w:rFonts w:ascii="Arial" w:hAnsi="Arial" w:cs="Arial"/>
        </w:rPr>
      </w:pPr>
      <w:r w:rsidRPr="00DB576A">
        <w:rPr>
          <w:rFonts w:ascii="Arial" w:hAnsi="Arial" w:cs="Arial"/>
          <w:b/>
          <w:bCs/>
        </w:rPr>
        <w:t xml:space="preserve">d. </w:t>
      </w:r>
      <w:r w:rsidR="004D0754" w:rsidRPr="00DB576A">
        <w:rPr>
          <w:rFonts w:ascii="Arial" w:hAnsi="Arial" w:cs="Arial"/>
          <w:b/>
          <w:bCs/>
        </w:rPr>
        <w:t>Notificación de Resultados</w:t>
      </w:r>
    </w:p>
    <w:p w14:paraId="5947AB0A" w14:textId="74757878" w:rsidR="004D0754" w:rsidRPr="00DB576A" w:rsidRDefault="004D0754" w:rsidP="00DB576A">
      <w:pPr>
        <w:numPr>
          <w:ilvl w:val="0"/>
          <w:numId w:val="8"/>
        </w:numPr>
        <w:spacing w:line="240" w:lineRule="auto"/>
        <w:jc w:val="both"/>
        <w:rPr>
          <w:rFonts w:ascii="Arial" w:hAnsi="Arial" w:cs="Arial"/>
        </w:rPr>
      </w:pPr>
      <w:r w:rsidRPr="00DB576A">
        <w:rPr>
          <w:rFonts w:ascii="Arial" w:hAnsi="Arial" w:cs="Arial"/>
        </w:rPr>
        <w:t xml:space="preserve">El </w:t>
      </w:r>
      <w:r w:rsidR="00A95214" w:rsidRPr="00DB576A">
        <w:rPr>
          <w:rFonts w:ascii="Arial" w:hAnsi="Arial" w:cs="Arial"/>
        </w:rPr>
        <w:t xml:space="preserve">Jefe de Auditoría </w:t>
      </w:r>
      <w:r w:rsidRPr="00DB576A">
        <w:rPr>
          <w:rFonts w:ascii="Arial" w:hAnsi="Arial" w:cs="Arial"/>
        </w:rPr>
        <w:t>informa a las partes interesadas relevantes sobre la resolución del incidente y las medidas adoptadas.</w:t>
      </w:r>
    </w:p>
    <w:p w14:paraId="2C429B43" w14:textId="590C5C46" w:rsidR="004D0754" w:rsidRPr="00DB576A" w:rsidRDefault="00200EA4" w:rsidP="00DB576A">
      <w:pPr>
        <w:spacing w:line="240" w:lineRule="auto"/>
        <w:jc w:val="both"/>
        <w:rPr>
          <w:rFonts w:ascii="Arial" w:hAnsi="Arial" w:cs="Arial"/>
          <w:b/>
          <w:bCs/>
        </w:rPr>
      </w:pPr>
      <w:r w:rsidRPr="00DB576A">
        <w:rPr>
          <w:rFonts w:ascii="Arial" w:hAnsi="Arial" w:cs="Arial"/>
          <w:b/>
          <w:bCs/>
        </w:rPr>
        <w:t>5.</w:t>
      </w:r>
      <w:r w:rsidR="004D0754" w:rsidRPr="00DB576A">
        <w:rPr>
          <w:rFonts w:ascii="Arial" w:hAnsi="Arial" w:cs="Arial"/>
          <w:b/>
          <w:bCs/>
        </w:rPr>
        <w:t>4. Seguimiento y Mejora Continua</w:t>
      </w:r>
    </w:p>
    <w:p w14:paraId="124B2BFD" w14:textId="60A239ED" w:rsidR="004D0754" w:rsidRPr="00DB576A" w:rsidRDefault="00392B6D" w:rsidP="00DB576A">
      <w:pPr>
        <w:spacing w:line="240" w:lineRule="auto"/>
        <w:jc w:val="both"/>
        <w:rPr>
          <w:rFonts w:ascii="Arial" w:hAnsi="Arial" w:cs="Arial"/>
        </w:rPr>
      </w:pPr>
      <w:r w:rsidRPr="00DB576A">
        <w:rPr>
          <w:rFonts w:ascii="Arial" w:hAnsi="Arial" w:cs="Arial"/>
          <w:b/>
          <w:bCs/>
        </w:rPr>
        <w:t xml:space="preserve">a. </w:t>
      </w:r>
      <w:r w:rsidR="004D0754" w:rsidRPr="00DB576A">
        <w:rPr>
          <w:rFonts w:ascii="Arial" w:hAnsi="Arial" w:cs="Arial"/>
          <w:b/>
          <w:bCs/>
        </w:rPr>
        <w:t>Verificación de las Acciones Correctivas</w:t>
      </w:r>
    </w:p>
    <w:p w14:paraId="68E349CC" w14:textId="1A0F0364" w:rsidR="004D0754" w:rsidRPr="00DB576A" w:rsidRDefault="004D0754" w:rsidP="00DB576A">
      <w:pPr>
        <w:numPr>
          <w:ilvl w:val="0"/>
          <w:numId w:val="14"/>
        </w:numPr>
        <w:spacing w:line="240" w:lineRule="auto"/>
        <w:jc w:val="both"/>
        <w:rPr>
          <w:rFonts w:ascii="Arial" w:hAnsi="Arial" w:cs="Arial"/>
        </w:rPr>
      </w:pPr>
      <w:r w:rsidRPr="00DB576A">
        <w:rPr>
          <w:rFonts w:ascii="Arial" w:hAnsi="Arial" w:cs="Arial"/>
        </w:rPr>
        <w:t xml:space="preserve">El </w:t>
      </w:r>
      <w:r w:rsidR="00A95214" w:rsidRPr="00DB576A">
        <w:rPr>
          <w:rFonts w:ascii="Arial" w:hAnsi="Arial" w:cs="Arial"/>
        </w:rPr>
        <w:t xml:space="preserve">Jefe de Auditoría </w:t>
      </w:r>
      <w:r w:rsidRPr="00DB576A">
        <w:rPr>
          <w:rFonts w:ascii="Arial" w:hAnsi="Arial" w:cs="Arial"/>
        </w:rPr>
        <w:t xml:space="preserve">verifica periódicamente la efectividad de las acciones correctivas implementadas y actualiza el </w:t>
      </w:r>
      <w:r w:rsidRPr="00DB576A">
        <w:rPr>
          <w:rFonts w:ascii="Arial" w:hAnsi="Arial" w:cs="Arial"/>
          <w:b/>
          <w:bCs/>
        </w:rPr>
        <w:t>Formulario de Implementación y Seguimiento de Acciones Correctivas</w:t>
      </w:r>
      <w:r w:rsidRPr="00DB576A">
        <w:rPr>
          <w:rFonts w:ascii="Arial" w:hAnsi="Arial" w:cs="Arial"/>
        </w:rPr>
        <w:t>.</w:t>
      </w:r>
    </w:p>
    <w:p w14:paraId="7292FC7C" w14:textId="77777777" w:rsidR="004D0754" w:rsidRPr="00DB576A" w:rsidRDefault="004D0754" w:rsidP="00DB576A">
      <w:pPr>
        <w:numPr>
          <w:ilvl w:val="0"/>
          <w:numId w:val="14"/>
        </w:numPr>
        <w:spacing w:line="240" w:lineRule="auto"/>
        <w:jc w:val="both"/>
        <w:rPr>
          <w:rFonts w:ascii="Arial" w:hAnsi="Arial" w:cs="Arial"/>
        </w:rPr>
      </w:pPr>
      <w:r w:rsidRPr="00DB576A">
        <w:rPr>
          <w:rFonts w:ascii="Arial" w:hAnsi="Arial" w:cs="Arial"/>
        </w:rPr>
        <w:t>Si se detecta que una acción no ha sido efectiva, se ajustan las medidas y se establece un nuevo plan.</w:t>
      </w:r>
    </w:p>
    <w:p w14:paraId="0BED1809" w14:textId="3F288142" w:rsidR="004D0754" w:rsidRPr="00DB576A" w:rsidRDefault="00392B6D" w:rsidP="00DB576A">
      <w:pPr>
        <w:spacing w:line="240" w:lineRule="auto"/>
        <w:jc w:val="both"/>
        <w:rPr>
          <w:rFonts w:ascii="Arial" w:hAnsi="Arial" w:cs="Arial"/>
        </w:rPr>
      </w:pPr>
      <w:r w:rsidRPr="00DB576A">
        <w:rPr>
          <w:rFonts w:ascii="Arial" w:hAnsi="Arial" w:cs="Arial"/>
          <w:b/>
          <w:bCs/>
        </w:rPr>
        <w:t xml:space="preserve">b. </w:t>
      </w:r>
      <w:r w:rsidR="004D0754" w:rsidRPr="00DB576A">
        <w:rPr>
          <w:rFonts w:ascii="Arial" w:hAnsi="Arial" w:cs="Arial"/>
          <w:b/>
          <w:bCs/>
        </w:rPr>
        <w:t>Análisis de Tendencias</w:t>
      </w:r>
    </w:p>
    <w:p w14:paraId="21BFD5D5" w14:textId="5286A570" w:rsidR="004D0754" w:rsidRPr="00DB576A" w:rsidRDefault="004D0754" w:rsidP="00DB576A">
      <w:pPr>
        <w:numPr>
          <w:ilvl w:val="0"/>
          <w:numId w:val="12"/>
        </w:numPr>
        <w:spacing w:line="240" w:lineRule="auto"/>
        <w:jc w:val="both"/>
        <w:rPr>
          <w:rFonts w:ascii="Arial" w:hAnsi="Arial" w:cs="Arial"/>
        </w:rPr>
      </w:pPr>
      <w:r w:rsidRPr="00DB576A">
        <w:rPr>
          <w:rFonts w:ascii="Arial" w:hAnsi="Arial" w:cs="Arial"/>
        </w:rPr>
        <w:t xml:space="preserve">Periódicamente, el </w:t>
      </w:r>
      <w:r w:rsidR="00A95214" w:rsidRPr="00DB576A">
        <w:rPr>
          <w:rFonts w:ascii="Arial" w:hAnsi="Arial" w:cs="Arial"/>
        </w:rPr>
        <w:t xml:space="preserve">Jefe de Auditoría </w:t>
      </w:r>
      <w:r w:rsidRPr="00DB576A">
        <w:rPr>
          <w:rFonts w:ascii="Arial" w:hAnsi="Arial" w:cs="Arial"/>
        </w:rPr>
        <w:t xml:space="preserve">revisa el </w:t>
      </w:r>
      <w:r w:rsidRPr="00DB576A">
        <w:rPr>
          <w:rFonts w:ascii="Arial" w:hAnsi="Arial" w:cs="Arial"/>
          <w:b/>
          <w:bCs/>
        </w:rPr>
        <w:t>Formulario de Registro Central de Incidentes Éticos</w:t>
      </w:r>
      <w:r w:rsidRPr="00DB576A">
        <w:rPr>
          <w:rFonts w:ascii="Arial" w:hAnsi="Arial" w:cs="Arial"/>
        </w:rPr>
        <w:t xml:space="preserve"> para identificar patrones o tendencias recurrentes en los incidentes reportados.</w:t>
      </w:r>
    </w:p>
    <w:p w14:paraId="577B0792" w14:textId="77777777" w:rsidR="004D0754" w:rsidRPr="00DB576A" w:rsidRDefault="004D0754" w:rsidP="00DB576A">
      <w:pPr>
        <w:numPr>
          <w:ilvl w:val="0"/>
          <w:numId w:val="12"/>
        </w:numPr>
        <w:spacing w:line="240" w:lineRule="auto"/>
        <w:jc w:val="both"/>
        <w:rPr>
          <w:rFonts w:ascii="Arial" w:hAnsi="Arial" w:cs="Arial"/>
        </w:rPr>
      </w:pPr>
      <w:r w:rsidRPr="00DB576A">
        <w:rPr>
          <w:rFonts w:ascii="Arial" w:hAnsi="Arial" w:cs="Arial"/>
        </w:rPr>
        <w:t>Los resultados del análisis se presentan en reuniones de revisión de la función de auditoría interna para definir acciones preventivas.</w:t>
      </w:r>
    </w:p>
    <w:p w14:paraId="25DE58E9" w14:textId="1A05227E" w:rsidR="004D0754" w:rsidRPr="00DB576A" w:rsidRDefault="00E86AFB" w:rsidP="00DB576A">
      <w:pPr>
        <w:spacing w:line="240" w:lineRule="auto"/>
        <w:jc w:val="both"/>
        <w:rPr>
          <w:rFonts w:ascii="Arial" w:hAnsi="Arial" w:cs="Arial"/>
        </w:rPr>
      </w:pPr>
      <w:r w:rsidRPr="00DB576A">
        <w:rPr>
          <w:rFonts w:ascii="Arial" w:hAnsi="Arial" w:cs="Arial"/>
          <w:b/>
          <w:bCs/>
        </w:rPr>
        <w:t>c</w:t>
      </w:r>
      <w:r w:rsidR="005344FB" w:rsidRPr="00DB576A">
        <w:rPr>
          <w:rFonts w:ascii="Arial" w:hAnsi="Arial" w:cs="Arial"/>
          <w:b/>
          <w:bCs/>
        </w:rPr>
        <w:t xml:space="preserve">. </w:t>
      </w:r>
      <w:r w:rsidR="004D0754" w:rsidRPr="00DB576A">
        <w:rPr>
          <w:rFonts w:ascii="Arial" w:hAnsi="Arial" w:cs="Arial"/>
          <w:b/>
          <w:bCs/>
        </w:rPr>
        <w:t>Retroalimentación y Aprendizaje</w:t>
      </w:r>
    </w:p>
    <w:p w14:paraId="5E05B98F" w14:textId="77777777" w:rsidR="004D0754" w:rsidRPr="00DB576A" w:rsidRDefault="004D0754" w:rsidP="00DB576A">
      <w:pPr>
        <w:numPr>
          <w:ilvl w:val="0"/>
          <w:numId w:val="11"/>
        </w:numPr>
        <w:spacing w:line="240" w:lineRule="auto"/>
        <w:jc w:val="both"/>
        <w:rPr>
          <w:rFonts w:ascii="Arial" w:hAnsi="Arial" w:cs="Arial"/>
        </w:rPr>
      </w:pPr>
      <w:r w:rsidRPr="00DB576A">
        <w:rPr>
          <w:rFonts w:ascii="Arial" w:hAnsi="Arial" w:cs="Arial"/>
        </w:rPr>
        <w:t xml:space="preserve">Se distribuye el </w:t>
      </w:r>
      <w:r w:rsidRPr="00DB576A">
        <w:rPr>
          <w:rFonts w:ascii="Arial" w:hAnsi="Arial" w:cs="Arial"/>
          <w:b/>
          <w:bCs/>
        </w:rPr>
        <w:t>Formulario de Retroalimentación de Partes Interesadas</w:t>
      </w:r>
      <w:r w:rsidRPr="00DB576A">
        <w:rPr>
          <w:rFonts w:ascii="Arial" w:hAnsi="Arial" w:cs="Arial"/>
        </w:rPr>
        <w:t xml:space="preserve"> a quienes participaron en la investigación o resolución del incidente para obtener sus perspectivas sobre el proceso.</w:t>
      </w:r>
    </w:p>
    <w:p w14:paraId="1CAC97C4" w14:textId="67F3D568" w:rsidR="004D0754" w:rsidRPr="00DB576A" w:rsidRDefault="004D0754" w:rsidP="00DB576A">
      <w:pPr>
        <w:numPr>
          <w:ilvl w:val="0"/>
          <w:numId w:val="11"/>
        </w:numPr>
        <w:spacing w:line="240" w:lineRule="auto"/>
        <w:jc w:val="both"/>
        <w:rPr>
          <w:rFonts w:ascii="Arial" w:hAnsi="Arial" w:cs="Arial"/>
        </w:rPr>
      </w:pPr>
      <w:r w:rsidRPr="00DB576A">
        <w:rPr>
          <w:rFonts w:ascii="Arial" w:hAnsi="Arial" w:cs="Arial"/>
        </w:rPr>
        <w:t>Los aprendizajes se incorporan en las capacitaciones futuras sobre ética y resolución de conflictos</w:t>
      </w:r>
      <w:r w:rsidR="005A5B13" w:rsidRPr="00DB576A">
        <w:rPr>
          <w:rFonts w:ascii="Arial" w:hAnsi="Arial" w:cs="Arial"/>
        </w:rPr>
        <w:t xml:space="preserve"> </w:t>
      </w:r>
      <w:r w:rsidR="00CF7942" w:rsidRPr="00DB576A">
        <w:rPr>
          <w:rFonts w:ascii="Arial" w:hAnsi="Arial" w:cs="Arial"/>
        </w:rPr>
        <w:t>que</w:t>
      </w:r>
      <w:r w:rsidR="00A56FA5" w:rsidRPr="00DB576A">
        <w:rPr>
          <w:rFonts w:ascii="Arial" w:hAnsi="Arial" w:cs="Arial"/>
        </w:rPr>
        <w:t xml:space="preserve"> se </w:t>
      </w:r>
      <w:r w:rsidR="00CF7942" w:rsidRPr="00DB576A">
        <w:rPr>
          <w:rFonts w:ascii="Arial" w:hAnsi="Arial" w:cs="Arial"/>
        </w:rPr>
        <w:t>realizarán</w:t>
      </w:r>
      <w:r w:rsidR="00A56FA5" w:rsidRPr="00DB576A">
        <w:rPr>
          <w:rFonts w:ascii="Arial" w:hAnsi="Arial" w:cs="Arial"/>
        </w:rPr>
        <w:t xml:space="preserve"> a los miembros de la función de auditoría interna</w:t>
      </w:r>
      <w:r w:rsidRPr="00DB576A">
        <w:rPr>
          <w:rFonts w:ascii="Arial" w:hAnsi="Arial" w:cs="Arial"/>
        </w:rPr>
        <w:t>.</w:t>
      </w:r>
    </w:p>
    <w:p w14:paraId="2234D612" w14:textId="77777777" w:rsidR="00551DC0" w:rsidRPr="00DB576A" w:rsidRDefault="00551DC0" w:rsidP="00DB576A">
      <w:pPr>
        <w:jc w:val="both"/>
        <w:rPr>
          <w:rFonts w:ascii="Arial" w:hAnsi="Arial" w:cs="Arial"/>
          <w:b/>
        </w:rPr>
      </w:pPr>
      <w:r w:rsidRPr="00DB576A">
        <w:rPr>
          <w:rFonts w:ascii="Arial" w:eastAsia="Calibri" w:hAnsi="Arial" w:cs="Arial"/>
          <w:b/>
          <w:bCs/>
        </w:rPr>
        <w:t xml:space="preserve">5.6. </w:t>
      </w:r>
      <w:r w:rsidRPr="00DB576A">
        <w:rPr>
          <w:rFonts w:ascii="Arial" w:hAnsi="Arial" w:cs="Arial"/>
          <w:b/>
          <w:lang w:val="es-ES"/>
        </w:rPr>
        <w:t xml:space="preserve"> </w:t>
      </w:r>
      <w:r w:rsidRPr="00DB576A">
        <w:rPr>
          <w:rFonts w:ascii="Arial" w:eastAsia="Times New Roman" w:hAnsi="Arial" w:cs="Arial"/>
          <w:b/>
          <w:lang w:eastAsia="es-CL"/>
        </w:rPr>
        <w:t>Aprobación y Actualización</w:t>
      </w:r>
    </w:p>
    <w:p w14:paraId="3AF04BF5" w14:textId="77777777" w:rsidR="00D152F4" w:rsidRPr="00DB576A" w:rsidRDefault="00D152F4" w:rsidP="00DB576A">
      <w:pPr>
        <w:spacing w:after="0" w:line="240" w:lineRule="auto"/>
        <w:jc w:val="both"/>
        <w:rPr>
          <w:rFonts w:ascii="Arial" w:hAnsi="Arial" w:cs="Arial"/>
          <w:b/>
          <w:lang w:val="es-ES"/>
        </w:rPr>
      </w:pPr>
      <w:r w:rsidRPr="00DB576A">
        <w:rPr>
          <w:rFonts w:ascii="Arial" w:eastAsia="Times New Roman" w:hAnsi="Arial" w:cs="Arial"/>
          <w:lang w:eastAsia="es-CL"/>
        </w:rPr>
        <w:t xml:space="preserve">Este procedimiento será aprobado por el Jefe de Auditoría y por el Jefe de Servicio (cuando así se ha definido en el Servicio) y será revisado de manera periódica, al menos una vez al año, o cuando se produzcan cambios significativos en la organización o en las políticas y/o normativas aplicables. </w:t>
      </w:r>
    </w:p>
    <w:p w14:paraId="2F9EBF23" w14:textId="77777777" w:rsidR="00D152F4" w:rsidRPr="00DB576A" w:rsidRDefault="00D152F4" w:rsidP="00DB576A">
      <w:pPr>
        <w:spacing w:after="0" w:line="240" w:lineRule="auto"/>
        <w:jc w:val="both"/>
        <w:rPr>
          <w:rFonts w:ascii="Arial" w:hAnsi="Arial" w:cs="Arial"/>
          <w:bCs/>
        </w:rPr>
      </w:pPr>
    </w:p>
    <w:p w14:paraId="78175FFA" w14:textId="77777777" w:rsidR="00D152F4" w:rsidRPr="00DB576A" w:rsidRDefault="00D152F4" w:rsidP="00DB576A">
      <w:pPr>
        <w:spacing w:after="0" w:line="240" w:lineRule="auto"/>
        <w:jc w:val="both"/>
        <w:rPr>
          <w:rFonts w:ascii="Arial" w:hAnsi="Arial" w:cs="Arial"/>
          <w:bCs/>
          <w:lang w:val="es-ES"/>
        </w:rPr>
      </w:pPr>
      <w:r w:rsidRPr="00DB576A">
        <w:rPr>
          <w:rFonts w:ascii="Arial" w:eastAsia="Times New Roman" w:hAnsi="Arial" w:cs="Arial"/>
          <w:lang w:eastAsia="es-CL"/>
        </w:rPr>
        <w:lastRenderedPageBreak/>
        <w:t xml:space="preserve">El Jefe de Auditoría será responsable de su revisión y actualización, asegurando su continua alineación con las Normas Globales de Auditoría Interna y los lineamientos sobre la materia definidos por el </w:t>
      </w:r>
      <w:bookmarkStart w:id="0" w:name="_Hlk191880986"/>
      <w:r w:rsidRPr="00DB576A">
        <w:rPr>
          <w:rFonts w:ascii="Arial" w:eastAsia="Times New Roman" w:hAnsi="Arial" w:cs="Arial"/>
          <w:lang w:eastAsia="es-CL"/>
        </w:rPr>
        <w:t xml:space="preserve">Consejo de Auditoría Interna General de Gobierno (CAIGG) o por el </w:t>
      </w:r>
      <w:r w:rsidRPr="00DB576A">
        <w:rPr>
          <w:rFonts w:ascii="Arial" w:eastAsia="Calibri" w:hAnsi="Arial" w:cs="Arial"/>
          <w:lang w:val="es-ES"/>
        </w:rPr>
        <w:t>Servicio de Auditoría Interna de Gobierno (SAIG).</w:t>
      </w:r>
    </w:p>
    <w:bookmarkEnd w:id="0"/>
    <w:p w14:paraId="35FD8371" w14:textId="77777777" w:rsidR="00D152F4" w:rsidRPr="00DB576A" w:rsidRDefault="00D152F4" w:rsidP="00DB576A">
      <w:pPr>
        <w:spacing w:line="240" w:lineRule="auto"/>
        <w:jc w:val="both"/>
        <w:rPr>
          <w:rFonts w:ascii="Arial" w:hAnsi="Arial" w:cs="Arial"/>
          <w:b/>
          <w:bCs/>
          <w:lang w:val="es-ES"/>
        </w:rPr>
      </w:pPr>
    </w:p>
    <w:p w14:paraId="36F1333D" w14:textId="77777777" w:rsidR="000C7470" w:rsidRDefault="00C83D97" w:rsidP="000C7470">
      <w:pPr>
        <w:spacing w:line="240" w:lineRule="auto"/>
        <w:jc w:val="both"/>
        <w:rPr>
          <w:rFonts w:ascii="Arial" w:hAnsi="Arial" w:cs="Arial"/>
          <w:b/>
          <w:bCs/>
          <w:lang w:val="es-ES"/>
        </w:rPr>
      </w:pPr>
      <w:r w:rsidRPr="007F1C1B">
        <w:rPr>
          <w:rFonts w:ascii="Arial" w:hAnsi="Arial" w:cs="Arial"/>
          <w:b/>
          <w:bCs/>
          <w:lang w:val="es-ES"/>
        </w:rPr>
        <w:t xml:space="preserve">6. INDICADORES </w:t>
      </w:r>
      <w:r>
        <w:rPr>
          <w:rFonts w:ascii="Arial" w:hAnsi="Arial" w:cs="Arial"/>
          <w:b/>
          <w:bCs/>
          <w:lang w:val="es-ES"/>
        </w:rPr>
        <w:t xml:space="preserve">CLAVE </w:t>
      </w:r>
      <w:r w:rsidRPr="007F1C1B">
        <w:rPr>
          <w:rFonts w:ascii="Arial" w:hAnsi="Arial" w:cs="Arial"/>
          <w:b/>
          <w:bCs/>
          <w:lang w:val="es-ES"/>
        </w:rPr>
        <w:t>DE DESEMPEÑO</w:t>
      </w:r>
      <w:r w:rsidR="000C7470">
        <w:rPr>
          <w:rFonts w:ascii="Arial" w:hAnsi="Arial" w:cs="Arial"/>
          <w:b/>
          <w:bCs/>
          <w:lang w:val="es-ES"/>
        </w:rPr>
        <w:t xml:space="preserve"> (MEDIDAS DE DESEMPEÑO)</w:t>
      </w:r>
    </w:p>
    <w:p w14:paraId="0C680427" w14:textId="77777777" w:rsidR="008E5C9C" w:rsidRPr="008E5C9C" w:rsidRDefault="008E5C9C" w:rsidP="008E5C9C">
      <w:pPr>
        <w:spacing w:after="120"/>
        <w:jc w:val="both"/>
        <w:rPr>
          <w:rFonts w:ascii="Arial" w:hAnsi="Arial" w:cs="Arial"/>
          <w:lang w:val="es-ES"/>
        </w:rPr>
      </w:pPr>
      <w:r w:rsidRPr="008E5C9C">
        <w:rPr>
          <w:rFonts w:ascii="Arial" w:hAnsi="Arial" w:cs="Arial"/>
          <w:lang w:val="es-ES"/>
        </w:rPr>
        <w:t xml:space="preserve">Para medir el progreso y el cumplimiento de los objetivos de desempeño, en alineación con las Normas Globales de Auditoría Interna, especialmente la Norma 12.2: Medición del Desempeño, y las mejores prácticas, se deben utilizar indicadores clave de desempeño, previamente aprobados por el Jefe de Servicio. </w:t>
      </w:r>
    </w:p>
    <w:p w14:paraId="0D73FFDF" w14:textId="77777777" w:rsidR="008E5C9C" w:rsidRPr="00DB576A" w:rsidRDefault="008E5C9C" w:rsidP="008E5C9C">
      <w:pPr>
        <w:spacing w:after="120"/>
        <w:jc w:val="both"/>
        <w:rPr>
          <w:rFonts w:ascii="Arial" w:hAnsi="Arial" w:cs="Arial"/>
          <w:lang w:val="es-ES"/>
        </w:rPr>
      </w:pPr>
      <w:r w:rsidRPr="008E5C9C">
        <w:rPr>
          <w:rFonts w:ascii="Arial" w:hAnsi="Arial" w:cs="Arial"/>
          <w:lang w:val="es-ES"/>
        </w:rPr>
        <w:t xml:space="preserve">En su desarrollo, estos indicadores deben considerar los aportes y expectativas del Jefe de Servicio, con el propósito de evaluar, monitorear e informar sobre el avance y cumplimiento de la materia </w:t>
      </w:r>
      <w:r w:rsidRPr="00DB576A">
        <w:rPr>
          <w:rFonts w:ascii="Arial" w:hAnsi="Arial" w:cs="Arial"/>
          <w:lang w:val="es-ES"/>
        </w:rPr>
        <w:t xml:space="preserve">regulada en este procedimiento. </w:t>
      </w:r>
    </w:p>
    <w:p w14:paraId="362BCE3A" w14:textId="77777777" w:rsidR="008E5C9C" w:rsidRPr="00DB576A" w:rsidRDefault="008E5C9C" w:rsidP="008E5C9C">
      <w:pPr>
        <w:spacing w:after="120"/>
        <w:jc w:val="both"/>
        <w:rPr>
          <w:rFonts w:ascii="Arial" w:hAnsi="Arial" w:cs="Arial"/>
          <w:lang w:val="es-ES"/>
        </w:rPr>
      </w:pPr>
      <w:r w:rsidRPr="00DB576A">
        <w:rPr>
          <w:rFonts w:ascii="Arial" w:hAnsi="Arial" w:cs="Arial"/>
          <w:lang w:val="es-ES"/>
        </w:rPr>
        <w:t xml:space="preserve">El período durante el cual se recopilarán y analizarán los datos de los indicadores clave de desempeño será de </w:t>
      </w:r>
      <w:proofErr w:type="spellStart"/>
      <w:r w:rsidRPr="00DB576A">
        <w:rPr>
          <w:rFonts w:ascii="Arial" w:hAnsi="Arial" w:cs="Arial"/>
          <w:lang w:val="es-ES"/>
        </w:rPr>
        <w:t>xx</w:t>
      </w:r>
      <w:proofErr w:type="spellEnd"/>
      <w:r w:rsidRPr="00DB576A">
        <w:rPr>
          <w:rFonts w:ascii="Arial" w:hAnsi="Arial" w:cs="Arial"/>
          <w:lang w:val="es-ES"/>
        </w:rPr>
        <w:t xml:space="preserve"> (mensual, trimestral, semestral o anual, según las metas de la función de auditoría interna y los ciclos de evaluación establecidos en la planificación estratégica). Los resultados deberán ser informados al Jefe de Servicio dentro de un plazo de </w:t>
      </w:r>
      <w:proofErr w:type="spellStart"/>
      <w:r w:rsidRPr="00DB576A">
        <w:rPr>
          <w:rFonts w:ascii="Arial" w:hAnsi="Arial" w:cs="Arial"/>
          <w:lang w:val="es-ES"/>
        </w:rPr>
        <w:t>xx</w:t>
      </w:r>
      <w:proofErr w:type="spellEnd"/>
      <w:r w:rsidRPr="00DB576A">
        <w:rPr>
          <w:rFonts w:ascii="Arial" w:hAnsi="Arial" w:cs="Arial"/>
          <w:lang w:val="es-ES"/>
        </w:rPr>
        <w:t xml:space="preserve"> (mensual, trimestral, semestral o anual). </w:t>
      </w:r>
    </w:p>
    <w:p w14:paraId="1A143F5C" w14:textId="77777777" w:rsidR="00DB576A" w:rsidRDefault="008E5C9C" w:rsidP="00DB576A">
      <w:pPr>
        <w:spacing w:after="120"/>
        <w:jc w:val="both"/>
        <w:rPr>
          <w:rFonts w:ascii="Arial" w:hAnsi="Arial" w:cs="Arial"/>
          <w:b/>
          <w:bCs/>
          <w:lang w:val="es-ES"/>
        </w:rPr>
      </w:pPr>
      <w:r w:rsidRPr="00DB576A">
        <w:rPr>
          <w:rFonts w:ascii="Arial" w:hAnsi="Arial" w:cs="Arial"/>
          <w:lang w:val="es-ES"/>
        </w:rPr>
        <w:t xml:space="preserve">Para el registro y reporte de los indicadores clave de desempeño se debe utilizar el </w:t>
      </w:r>
      <w:r w:rsidR="00DB576A" w:rsidRPr="00DB576A">
        <w:rPr>
          <w:rFonts w:ascii="Arial" w:hAnsi="Arial" w:cs="Arial"/>
          <w:b/>
          <w:bCs/>
          <w:lang w:val="es-ES"/>
        </w:rPr>
        <w:t xml:space="preserve">Formulario Cumplimiento Indicadores Desempeño </w:t>
      </w:r>
    </w:p>
    <w:p w14:paraId="40A7483D" w14:textId="15CF5B7B" w:rsidR="00623DF9" w:rsidRDefault="00E86AFB" w:rsidP="00DB576A">
      <w:pPr>
        <w:spacing w:after="120"/>
        <w:jc w:val="both"/>
        <w:rPr>
          <w:rFonts w:ascii="Arial" w:eastAsia="Times New Roman" w:hAnsi="Arial" w:cs="Arial"/>
          <w:color w:val="C00000"/>
          <w:lang w:eastAsia="es-CL"/>
        </w:rPr>
      </w:pPr>
      <w:r w:rsidRPr="00DB576A">
        <w:rPr>
          <w:rFonts w:ascii="Arial" w:eastAsia="Times New Roman" w:hAnsi="Arial" w:cs="Arial"/>
          <w:lang w:eastAsia="es-CL"/>
        </w:rPr>
        <w:t>Los indicadores clave de desempeño a considerar son los siguientes (la lista no es taxativa):</w:t>
      </w:r>
      <w:r w:rsidR="00A27306" w:rsidRPr="00DB576A">
        <w:rPr>
          <w:rFonts w:ascii="Arial" w:eastAsia="Times New Roman" w:hAnsi="Arial" w:cs="Arial"/>
          <w:lang w:eastAsia="es-CL"/>
        </w:rPr>
        <w:t xml:space="preserve">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99"/>
        <w:gridCol w:w="1669"/>
        <w:gridCol w:w="1702"/>
        <w:gridCol w:w="1643"/>
        <w:gridCol w:w="1645"/>
        <w:gridCol w:w="1086"/>
        <w:gridCol w:w="1031"/>
      </w:tblGrid>
      <w:tr w:rsidR="00185DD3" w:rsidRPr="00185DD3" w14:paraId="29BAB05B" w14:textId="77777777" w:rsidTr="00185DD3">
        <w:trPr>
          <w:tblHeader/>
          <w:tblCellSpacing w:w="15" w:type="dxa"/>
        </w:trPr>
        <w:tc>
          <w:tcPr>
            <w:tcW w:w="0" w:type="auto"/>
            <w:shd w:val="clear" w:color="auto" w:fill="0070C0"/>
            <w:vAlign w:val="center"/>
            <w:hideMark/>
          </w:tcPr>
          <w:p w14:paraId="7EBF52CC" w14:textId="77777777" w:rsidR="00185DD3" w:rsidRPr="00185DD3" w:rsidRDefault="00185DD3" w:rsidP="00185DD3">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185DD3">
              <w:rPr>
                <w:rFonts w:ascii="Arial" w:eastAsia="Times New Roman" w:hAnsi="Arial" w:cs="Arial"/>
                <w:color w:val="FFFFFF" w:themeColor="background1"/>
                <w:sz w:val="18"/>
                <w:szCs w:val="18"/>
                <w:lang w:eastAsia="es-CL"/>
              </w:rPr>
              <w:t>Áreas Claves de Resultados</w:t>
            </w:r>
          </w:p>
        </w:tc>
        <w:tc>
          <w:tcPr>
            <w:tcW w:w="0" w:type="auto"/>
            <w:shd w:val="clear" w:color="auto" w:fill="0070C0"/>
            <w:vAlign w:val="center"/>
            <w:hideMark/>
          </w:tcPr>
          <w:p w14:paraId="0CD84C0E" w14:textId="77777777" w:rsidR="00185DD3" w:rsidRPr="00185DD3" w:rsidRDefault="00185DD3" w:rsidP="00185DD3">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185DD3">
              <w:rPr>
                <w:rFonts w:ascii="Arial" w:eastAsia="Times New Roman" w:hAnsi="Arial" w:cs="Arial"/>
                <w:color w:val="FFFFFF" w:themeColor="background1"/>
                <w:sz w:val="18"/>
                <w:szCs w:val="18"/>
                <w:lang w:eastAsia="es-CL"/>
              </w:rPr>
              <w:t>Categorías de Desempeño</w:t>
            </w:r>
          </w:p>
        </w:tc>
        <w:tc>
          <w:tcPr>
            <w:tcW w:w="0" w:type="auto"/>
            <w:shd w:val="clear" w:color="auto" w:fill="0070C0"/>
            <w:vAlign w:val="center"/>
            <w:hideMark/>
          </w:tcPr>
          <w:p w14:paraId="60EA76F2" w14:textId="77777777" w:rsidR="00185DD3" w:rsidRPr="00185DD3" w:rsidRDefault="00185DD3" w:rsidP="00185DD3">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185DD3">
              <w:rPr>
                <w:rFonts w:ascii="Arial" w:eastAsia="Times New Roman" w:hAnsi="Arial" w:cs="Arial"/>
                <w:color w:val="FFFFFF" w:themeColor="background1"/>
                <w:sz w:val="18"/>
                <w:szCs w:val="18"/>
                <w:lang w:eastAsia="es-CL"/>
              </w:rPr>
              <w:t>Objetivos de Desempeño</w:t>
            </w:r>
          </w:p>
        </w:tc>
        <w:tc>
          <w:tcPr>
            <w:tcW w:w="0" w:type="auto"/>
            <w:shd w:val="clear" w:color="auto" w:fill="0070C0"/>
            <w:vAlign w:val="center"/>
            <w:hideMark/>
          </w:tcPr>
          <w:p w14:paraId="1DE21528" w14:textId="77777777" w:rsidR="00185DD3" w:rsidRPr="00185DD3" w:rsidRDefault="00185DD3" w:rsidP="00185DD3">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185DD3">
              <w:rPr>
                <w:rFonts w:ascii="Arial" w:eastAsia="Times New Roman" w:hAnsi="Arial" w:cs="Arial"/>
                <w:color w:val="FFFFFF" w:themeColor="background1"/>
                <w:sz w:val="18"/>
                <w:szCs w:val="18"/>
                <w:lang w:eastAsia="es-CL"/>
              </w:rPr>
              <w:t>Medidas de Desempeño</w:t>
            </w:r>
          </w:p>
        </w:tc>
        <w:tc>
          <w:tcPr>
            <w:tcW w:w="0" w:type="auto"/>
            <w:shd w:val="clear" w:color="auto" w:fill="0070C0"/>
            <w:vAlign w:val="center"/>
            <w:hideMark/>
          </w:tcPr>
          <w:p w14:paraId="055260F3" w14:textId="77777777" w:rsidR="00185DD3" w:rsidRPr="00185DD3" w:rsidRDefault="00185DD3" w:rsidP="00185DD3">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185DD3">
              <w:rPr>
                <w:rFonts w:ascii="Arial" w:eastAsia="Times New Roman" w:hAnsi="Arial" w:cs="Arial"/>
                <w:color w:val="FFFFFF" w:themeColor="background1"/>
                <w:sz w:val="18"/>
                <w:szCs w:val="18"/>
                <w:lang w:eastAsia="es-CL"/>
              </w:rPr>
              <w:t>Fórmula de Medición</w:t>
            </w:r>
          </w:p>
        </w:tc>
        <w:tc>
          <w:tcPr>
            <w:tcW w:w="0" w:type="auto"/>
            <w:shd w:val="clear" w:color="auto" w:fill="0070C0"/>
            <w:vAlign w:val="center"/>
            <w:hideMark/>
          </w:tcPr>
          <w:p w14:paraId="445DED58" w14:textId="77777777" w:rsidR="00185DD3" w:rsidRPr="00185DD3" w:rsidRDefault="00185DD3" w:rsidP="00185DD3">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185DD3">
              <w:rPr>
                <w:rFonts w:ascii="Arial" w:eastAsia="Times New Roman" w:hAnsi="Arial" w:cs="Arial"/>
                <w:color w:val="FFFFFF" w:themeColor="background1"/>
                <w:sz w:val="18"/>
                <w:szCs w:val="18"/>
                <w:lang w:eastAsia="es-CL"/>
              </w:rPr>
              <w:t>Metas de Desempeño</w:t>
            </w:r>
          </w:p>
        </w:tc>
        <w:tc>
          <w:tcPr>
            <w:tcW w:w="0" w:type="auto"/>
            <w:shd w:val="clear" w:color="auto" w:fill="0070C0"/>
            <w:vAlign w:val="center"/>
            <w:hideMark/>
          </w:tcPr>
          <w:p w14:paraId="6267231B" w14:textId="77777777" w:rsidR="00185DD3" w:rsidRPr="00185DD3" w:rsidRDefault="00185DD3" w:rsidP="00185DD3">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185DD3">
              <w:rPr>
                <w:rFonts w:ascii="Arial" w:eastAsia="Times New Roman" w:hAnsi="Arial" w:cs="Arial"/>
                <w:color w:val="FFFFFF" w:themeColor="background1"/>
                <w:sz w:val="18"/>
                <w:szCs w:val="18"/>
                <w:lang w:eastAsia="es-CL"/>
              </w:rPr>
              <w:t>Frecuencia de Medición</w:t>
            </w:r>
          </w:p>
        </w:tc>
      </w:tr>
      <w:tr w:rsidR="00185DD3" w:rsidRPr="00185DD3" w14:paraId="37B96DBA" w14:textId="77777777" w:rsidTr="00185DD3">
        <w:trPr>
          <w:tblCellSpacing w:w="15" w:type="dxa"/>
        </w:trPr>
        <w:tc>
          <w:tcPr>
            <w:tcW w:w="0" w:type="auto"/>
            <w:vAlign w:val="center"/>
            <w:hideMark/>
          </w:tcPr>
          <w:p w14:paraId="7A0C5BF6"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Alcance de la cobertura de conclusiones de la organización o de la unidad de negocios</w:t>
            </w:r>
          </w:p>
        </w:tc>
        <w:tc>
          <w:tcPr>
            <w:tcW w:w="0" w:type="auto"/>
            <w:vAlign w:val="center"/>
            <w:hideMark/>
          </w:tcPr>
          <w:p w14:paraId="4730E274"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Evaluación de cumplimiento con normativas y ética en auditoría</w:t>
            </w:r>
          </w:p>
        </w:tc>
        <w:tc>
          <w:tcPr>
            <w:tcW w:w="0" w:type="auto"/>
            <w:vAlign w:val="center"/>
            <w:hideMark/>
          </w:tcPr>
          <w:p w14:paraId="396C602C"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proofErr w:type="gramStart"/>
            <w:r w:rsidRPr="00185DD3">
              <w:rPr>
                <w:rFonts w:ascii="Arial" w:eastAsia="Times New Roman" w:hAnsi="Arial" w:cs="Arial"/>
                <w:sz w:val="18"/>
                <w:szCs w:val="18"/>
                <w:lang w:eastAsia="es-CL"/>
              </w:rPr>
              <w:t>Asegurar</w:t>
            </w:r>
            <w:proofErr w:type="gramEnd"/>
            <w:r w:rsidRPr="00185DD3">
              <w:rPr>
                <w:rFonts w:ascii="Arial" w:eastAsia="Times New Roman" w:hAnsi="Arial" w:cs="Arial"/>
                <w:sz w:val="18"/>
                <w:szCs w:val="18"/>
                <w:lang w:eastAsia="es-CL"/>
              </w:rPr>
              <w:t xml:space="preserve"> que los trabajos de auditoría incluyan una revisión de cumplimiento normativo y ético</w:t>
            </w:r>
          </w:p>
        </w:tc>
        <w:tc>
          <w:tcPr>
            <w:tcW w:w="0" w:type="auto"/>
            <w:vAlign w:val="center"/>
            <w:hideMark/>
          </w:tcPr>
          <w:p w14:paraId="0DB23E45"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Tasa de cumplimiento de regulaciones detectada en auditorías internas</w:t>
            </w:r>
          </w:p>
        </w:tc>
        <w:tc>
          <w:tcPr>
            <w:tcW w:w="0" w:type="auto"/>
            <w:vAlign w:val="center"/>
            <w:hideMark/>
          </w:tcPr>
          <w:p w14:paraId="0A0B9F15"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w:t>
            </w:r>
            <w:proofErr w:type="spellStart"/>
            <w:r w:rsidRPr="00185DD3">
              <w:rPr>
                <w:rFonts w:ascii="Arial" w:eastAsia="Times New Roman" w:hAnsi="Arial" w:cs="Arial"/>
                <w:sz w:val="18"/>
                <w:szCs w:val="18"/>
                <w:lang w:eastAsia="es-CL"/>
              </w:rPr>
              <w:t>Nº</w:t>
            </w:r>
            <w:proofErr w:type="spellEnd"/>
            <w:r w:rsidRPr="00185DD3">
              <w:rPr>
                <w:rFonts w:ascii="Arial" w:eastAsia="Times New Roman" w:hAnsi="Arial" w:cs="Arial"/>
                <w:sz w:val="18"/>
                <w:szCs w:val="18"/>
                <w:lang w:eastAsia="es-CL"/>
              </w:rPr>
              <w:t xml:space="preserve"> de trabajos de auditoría conformes a regulaciones / Total de trabajos de auditoría realizados) × 100</w:t>
            </w:r>
          </w:p>
        </w:tc>
        <w:tc>
          <w:tcPr>
            <w:tcW w:w="0" w:type="auto"/>
            <w:vAlign w:val="center"/>
            <w:hideMark/>
          </w:tcPr>
          <w:p w14:paraId="7AE29D13" w14:textId="77777777" w:rsidR="00185DD3" w:rsidRPr="00185DD3" w:rsidRDefault="00185DD3" w:rsidP="00185DD3">
            <w:pPr>
              <w:spacing w:before="100" w:beforeAutospacing="1" w:after="100" w:afterAutospacing="1" w:line="240" w:lineRule="auto"/>
              <w:jc w:val="center"/>
              <w:rPr>
                <w:rFonts w:ascii="Arial" w:eastAsia="Times New Roman" w:hAnsi="Arial" w:cs="Arial"/>
                <w:sz w:val="18"/>
                <w:szCs w:val="18"/>
                <w:lang w:eastAsia="es-CL"/>
              </w:rPr>
            </w:pPr>
            <w:r w:rsidRPr="00185DD3">
              <w:rPr>
                <w:rFonts w:ascii="Arial" w:eastAsia="Times New Roman" w:hAnsi="Arial" w:cs="Arial"/>
                <w:sz w:val="18"/>
                <w:szCs w:val="18"/>
                <w:lang w:eastAsia="es-CL"/>
              </w:rPr>
              <w:t>≥ 98%</w:t>
            </w:r>
          </w:p>
        </w:tc>
        <w:tc>
          <w:tcPr>
            <w:tcW w:w="0" w:type="auto"/>
            <w:vAlign w:val="center"/>
            <w:hideMark/>
          </w:tcPr>
          <w:p w14:paraId="62B0E7CC" w14:textId="77777777" w:rsidR="00185DD3" w:rsidRPr="00185DD3" w:rsidRDefault="00185DD3" w:rsidP="00185DD3">
            <w:pPr>
              <w:spacing w:before="100" w:beforeAutospacing="1" w:after="100" w:afterAutospacing="1" w:line="240" w:lineRule="auto"/>
              <w:jc w:val="center"/>
              <w:rPr>
                <w:rFonts w:ascii="Arial" w:eastAsia="Times New Roman" w:hAnsi="Arial" w:cs="Arial"/>
                <w:sz w:val="18"/>
                <w:szCs w:val="18"/>
                <w:lang w:eastAsia="es-CL"/>
              </w:rPr>
            </w:pPr>
            <w:r w:rsidRPr="00185DD3">
              <w:rPr>
                <w:rFonts w:ascii="Arial" w:eastAsia="Times New Roman" w:hAnsi="Arial" w:cs="Arial"/>
                <w:sz w:val="18"/>
                <w:szCs w:val="18"/>
                <w:lang w:eastAsia="es-CL"/>
              </w:rPr>
              <w:t>Anual</w:t>
            </w:r>
          </w:p>
        </w:tc>
      </w:tr>
      <w:tr w:rsidR="00185DD3" w:rsidRPr="00185DD3" w14:paraId="70C35DC9" w14:textId="77777777" w:rsidTr="00185DD3">
        <w:trPr>
          <w:tblCellSpacing w:w="15" w:type="dxa"/>
        </w:trPr>
        <w:tc>
          <w:tcPr>
            <w:tcW w:w="0" w:type="auto"/>
            <w:vMerge w:val="restart"/>
            <w:vAlign w:val="center"/>
            <w:hideMark/>
          </w:tcPr>
          <w:p w14:paraId="5FB352A2"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Expectativas de los grupos de interés</w:t>
            </w:r>
          </w:p>
        </w:tc>
        <w:tc>
          <w:tcPr>
            <w:tcW w:w="0" w:type="auto"/>
            <w:vAlign w:val="center"/>
            <w:hideMark/>
          </w:tcPr>
          <w:p w14:paraId="7D75F76D"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Gestión de ética y transparencia en la función de auditoría</w:t>
            </w:r>
          </w:p>
        </w:tc>
        <w:tc>
          <w:tcPr>
            <w:tcW w:w="0" w:type="auto"/>
            <w:vAlign w:val="center"/>
            <w:hideMark/>
          </w:tcPr>
          <w:p w14:paraId="31A203FD"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Asegurar la identificación y resolución oportuna de incidentes éticos</w:t>
            </w:r>
          </w:p>
        </w:tc>
        <w:tc>
          <w:tcPr>
            <w:tcW w:w="0" w:type="auto"/>
            <w:vAlign w:val="center"/>
            <w:hideMark/>
          </w:tcPr>
          <w:p w14:paraId="2F7FD043"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Porcentaje de reportes éticos completados dentro del plazo establecido</w:t>
            </w:r>
          </w:p>
        </w:tc>
        <w:tc>
          <w:tcPr>
            <w:tcW w:w="0" w:type="auto"/>
            <w:vAlign w:val="center"/>
            <w:hideMark/>
          </w:tcPr>
          <w:p w14:paraId="55655B87"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w:t>
            </w:r>
            <w:proofErr w:type="spellStart"/>
            <w:r w:rsidRPr="00185DD3">
              <w:rPr>
                <w:rFonts w:ascii="Arial" w:eastAsia="Times New Roman" w:hAnsi="Arial" w:cs="Arial"/>
                <w:sz w:val="18"/>
                <w:szCs w:val="18"/>
                <w:lang w:eastAsia="es-CL"/>
              </w:rPr>
              <w:t>Nº</w:t>
            </w:r>
            <w:proofErr w:type="spellEnd"/>
            <w:r w:rsidRPr="00185DD3">
              <w:rPr>
                <w:rFonts w:ascii="Arial" w:eastAsia="Times New Roman" w:hAnsi="Arial" w:cs="Arial"/>
                <w:sz w:val="18"/>
                <w:szCs w:val="18"/>
                <w:lang w:eastAsia="es-CL"/>
              </w:rPr>
              <w:t xml:space="preserve"> de reportes presentados dentro del plazo / Total de reportes requeridos) × 100</w:t>
            </w:r>
          </w:p>
        </w:tc>
        <w:tc>
          <w:tcPr>
            <w:tcW w:w="0" w:type="auto"/>
            <w:vAlign w:val="center"/>
            <w:hideMark/>
          </w:tcPr>
          <w:p w14:paraId="2C7524EF" w14:textId="77777777" w:rsidR="00185DD3" w:rsidRPr="00185DD3" w:rsidRDefault="00185DD3" w:rsidP="00185DD3">
            <w:pPr>
              <w:spacing w:before="100" w:beforeAutospacing="1" w:after="100" w:afterAutospacing="1" w:line="240" w:lineRule="auto"/>
              <w:jc w:val="center"/>
              <w:rPr>
                <w:rFonts w:ascii="Arial" w:eastAsia="Times New Roman" w:hAnsi="Arial" w:cs="Arial"/>
                <w:sz w:val="18"/>
                <w:szCs w:val="18"/>
                <w:lang w:eastAsia="es-CL"/>
              </w:rPr>
            </w:pPr>
            <w:r w:rsidRPr="00185DD3">
              <w:rPr>
                <w:rFonts w:ascii="Arial" w:eastAsia="Times New Roman" w:hAnsi="Arial" w:cs="Arial"/>
                <w:sz w:val="18"/>
                <w:szCs w:val="18"/>
                <w:lang w:eastAsia="es-CL"/>
              </w:rPr>
              <w:t>≥ 90%</w:t>
            </w:r>
          </w:p>
        </w:tc>
        <w:tc>
          <w:tcPr>
            <w:tcW w:w="0" w:type="auto"/>
            <w:vAlign w:val="center"/>
            <w:hideMark/>
          </w:tcPr>
          <w:p w14:paraId="2516A4F7" w14:textId="77777777" w:rsidR="00185DD3" w:rsidRPr="00185DD3" w:rsidRDefault="00185DD3" w:rsidP="00185DD3">
            <w:pPr>
              <w:spacing w:before="100" w:beforeAutospacing="1" w:after="100" w:afterAutospacing="1" w:line="240" w:lineRule="auto"/>
              <w:jc w:val="center"/>
              <w:rPr>
                <w:rFonts w:ascii="Arial" w:eastAsia="Times New Roman" w:hAnsi="Arial" w:cs="Arial"/>
                <w:sz w:val="18"/>
                <w:szCs w:val="18"/>
                <w:lang w:eastAsia="es-CL"/>
              </w:rPr>
            </w:pPr>
            <w:r w:rsidRPr="00185DD3">
              <w:rPr>
                <w:rFonts w:ascii="Arial" w:eastAsia="Times New Roman" w:hAnsi="Arial" w:cs="Arial"/>
                <w:sz w:val="18"/>
                <w:szCs w:val="18"/>
                <w:lang w:eastAsia="es-CL"/>
              </w:rPr>
              <w:t>Semestral</w:t>
            </w:r>
          </w:p>
        </w:tc>
      </w:tr>
      <w:tr w:rsidR="00185DD3" w:rsidRPr="00185DD3" w14:paraId="40E6E714" w14:textId="77777777" w:rsidTr="00185DD3">
        <w:trPr>
          <w:tblCellSpacing w:w="15" w:type="dxa"/>
        </w:trPr>
        <w:tc>
          <w:tcPr>
            <w:tcW w:w="0" w:type="auto"/>
            <w:vMerge/>
            <w:vAlign w:val="center"/>
          </w:tcPr>
          <w:p w14:paraId="11F1E1DB" w14:textId="79112AD2"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p>
        </w:tc>
        <w:tc>
          <w:tcPr>
            <w:tcW w:w="0" w:type="auto"/>
            <w:vAlign w:val="center"/>
            <w:hideMark/>
          </w:tcPr>
          <w:p w14:paraId="07724F86"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Cumplimiento de normativas éticas y legales</w:t>
            </w:r>
          </w:p>
        </w:tc>
        <w:tc>
          <w:tcPr>
            <w:tcW w:w="0" w:type="auto"/>
            <w:vAlign w:val="center"/>
            <w:hideMark/>
          </w:tcPr>
          <w:p w14:paraId="47618DAA"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Garantizar la implementación efectiva de resoluciones éticas</w:t>
            </w:r>
          </w:p>
        </w:tc>
        <w:tc>
          <w:tcPr>
            <w:tcW w:w="0" w:type="auto"/>
            <w:vAlign w:val="center"/>
            <w:hideMark/>
          </w:tcPr>
          <w:p w14:paraId="04847F43"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Porcentaje de resoluciones éticas implementadas</w:t>
            </w:r>
          </w:p>
        </w:tc>
        <w:tc>
          <w:tcPr>
            <w:tcW w:w="0" w:type="auto"/>
            <w:vAlign w:val="center"/>
            <w:hideMark/>
          </w:tcPr>
          <w:p w14:paraId="6A12F246"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w:t>
            </w:r>
            <w:proofErr w:type="spellStart"/>
            <w:r w:rsidRPr="00185DD3">
              <w:rPr>
                <w:rFonts w:ascii="Arial" w:eastAsia="Times New Roman" w:hAnsi="Arial" w:cs="Arial"/>
                <w:sz w:val="18"/>
                <w:szCs w:val="18"/>
                <w:lang w:eastAsia="es-CL"/>
              </w:rPr>
              <w:t>Nº</w:t>
            </w:r>
            <w:proofErr w:type="spellEnd"/>
            <w:r w:rsidRPr="00185DD3">
              <w:rPr>
                <w:rFonts w:ascii="Arial" w:eastAsia="Times New Roman" w:hAnsi="Arial" w:cs="Arial"/>
                <w:sz w:val="18"/>
                <w:szCs w:val="18"/>
                <w:lang w:eastAsia="es-CL"/>
              </w:rPr>
              <w:t xml:space="preserve"> de resoluciones implementadas / Total de incidentes detectados) × 100</w:t>
            </w:r>
          </w:p>
        </w:tc>
        <w:tc>
          <w:tcPr>
            <w:tcW w:w="0" w:type="auto"/>
            <w:vAlign w:val="center"/>
            <w:hideMark/>
          </w:tcPr>
          <w:p w14:paraId="73E54576" w14:textId="77777777" w:rsidR="00185DD3" w:rsidRPr="00185DD3" w:rsidRDefault="00185DD3" w:rsidP="00185DD3">
            <w:pPr>
              <w:spacing w:before="100" w:beforeAutospacing="1" w:after="100" w:afterAutospacing="1" w:line="240" w:lineRule="auto"/>
              <w:jc w:val="center"/>
              <w:rPr>
                <w:rFonts w:ascii="Arial" w:eastAsia="Times New Roman" w:hAnsi="Arial" w:cs="Arial"/>
                <w:sz w:val="18"/>
                <w:szCs w:val="18"/>
                <w:lang w:eastAsia="es-CL"/>
              </w:rPr>
            </w:pPr>
            <w:r w:rsidRPr="00185DD3">
              <w:rPr>
                <w:rFonts w:ascii="Arial" w:eastAsia="Times New Roman" w:hAnsi="Arial" w:cs="Arial"/>
                <w:sz w:val="18"/>
                <w:szCs w:val="18"/>
                <w:lang w:eastAsia="es-CL"/>
              </w:rPr>
              <w:t>≥ 95%</w:t>
            </w:r>
          </w:p>
        </w:tc>
        <w:tc>
          <w:tcPr>
            <w:tcW w:w="0" w:type="auto"/>
            <w:vAlign w:val="center"/>
            <w:hideMark/>
          </w:tcPr>
          <w:p w14:paraId="3DA6BE7F" w14:textId="77777777" w:rsidR="00185DD3" w:rsidRPr="00185DD3" w:rsidRDefault="00185DD3" w:rsidP="00185DD3">
            <w:pPr>
              <w:spacing w:before="100" w:beforeAutospacing="1" w:after="100" w:afterAutospacing="1" w:line="240" w:lineRule="auto"/>
              <w:jc w:val="center"/>
              <w:rPr>
                <w:rFonts w:ascii="Arial" w:eastAsia="Times New Roman" w:hAnsi="Arial" w:cs="Arial"/>
                <w:sz w:val="18"/>
                <w:szCs w:val="18"/>
                <w:lang w:eastAsia="es-CL"/>
              </w:rPr>
            </w:pPr>
            <w:r w:rsidRPr="00185DD3">
              <w:rPr>
                <w:rFonts w:ascii="Arial" w:eastAsia="Times New Roman" w:hAnsi="Arial" w:cs="Arial"/>
                <w:sz w:val="18"/>
                <w:szCs w:val="18"/>
                <w:lang w:eastAsia="es-CL"/>
              </w:rPr>
              <w:t>Anual</w:t>
            </w:r>
          </w:p>
        </w:tc>
      </w:tr>
      <w:tr w:rsidR="00185DD3" w:rsidRPr="00185DD3" w14:paraId="22F315FC" w14:textId="77777777" w:rsidTr="00185DD3">
        <w:trPr>
          <w:tblCellSpacing w:w="15" w:type="dxa"/>
        </w:trPr>
        <w:tc>
          <w:tcPr>
            <w:tcW w:w="0" w:type="auto"/>
            <w:vMerge/>
            <w:vAlign w:val="center"/>
          </w:tcPr>
          <w:p w14:paraId="753BB50B" w14:textId="22A4A42A"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p>
        </w:tc>
        <w:tc>
          <w:tcPr>
            <w:tcW w:w="0" w:type="auto"/>
            <w:vAlign w:val="center"/>
            <w:hideMark/>
          </w:tcPr>
          <w:p w14:paraId="0E9D4B7A"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Detección y control de comportamientos no éticos en la función de auditoría</w:t>
            </w:r>
          </w:p>
        </w:tc>
        <w:tc>
          <w:tcPr>
            <w:tcW w:w="0" w:type="auto"/>
            <w:vAlign w:val="center"/>
            <w:hideMark/>
          </w:tcPr>
          <w:p w14:paraId="43655120"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Minimizar el número de quejas o denuncias sobre comportamiento no ético en la auditoría interna</w:t>
            </w:r>
          </w:p>
        </w:tc>
        <w:tc>
          <w:tcPr>
            <w:tcW w:w="0" w:type="auto"/>
            <w:vAlign w:val="center"/>
            <w:hideMark/>
          </w:tcPr>
          <w:p w14:paraId="20E60F3F"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Número de quejas o denuncias sobre comportamiento no ético</w:t>
            </w:r>
          </w:p>
        </w:tc>
        <w:tc>
          <w:tcPr>
            <w:tcW w:w="0" w:type="auto"/>
            <w:vAlign w:val="center"/>
            <w:hideMark/>
          </w:tcPr>
          <w:p w14:paraId="34E39677"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Conteo de denuncias presentadas</w:t>
            </w:r>
          </w:p>
        </w:tc>
        <w:tc>
          <w:tcPr>
            <w:tcW w:w="0" w:type="auto"/>
            <w:vAlign w:val="center"/>
            <w:hideMark/>
          </w:tcPr>
          <w:p w14:paraId="1A101E03" w14:textId="77777777" w:rsidR="00185DD3" w:rsidRPr="00185DD3" w:rsidRDefault="00185DD3" w:rsidP="00185DD3">
            <w:pPr>
              <w:spacing w:before="100" w:beforeAutospacing="1" w:after="100" w:afterAutospacing="1" w:line="240" w:lineRule="auto"/>
              <w:jc w:val="center"/>
              <w:rPr>
                <w:rFonts w:ascii="Arial" w:eastAsia="Times New Roman" w:hAnsi="Arial" w:cs="Arial"/>
                <w:sz w:val="18"/>
                <w:szCs w:val="18"/>
                <w:lang w:eastAsia="es-CL"/>
              </w:rPr>
            </w:pPr>
            <w:r w:rsidRPr="00185DD3">
              <w:rPr>
                <w:rFonts w:ascii="Arial" w:eastAsia="Times New Roman" w:hAnsi="Arial" w:cs="Arial"/>
                <w:sz w:val="18"/>
                <w:szCs w:val="18"/>
                <w:lang w:eastAsia="es-CL"/>
              </w:rPr>
              <w:t>≤ 1 al año</w:t>
            </w:r>
          </w:p>
        </w:tc>
        <w:tc>
          <w:tcPr>
            <w:tcW w:w="0" w:type="auto"/>
            <w:vAlign w:val="center"/>
            <w:hideMark/>
          </w:tcPr>
          <w:p w14:paraId="775C1734" w14:textId="77777777" w:rsidR="00185DD3" w:rsidRPr="00185DD3" w:rsidRDefault="00185DD3" w:rsidP="00185DD3">
            <w:pPr>
              <w:spacing w:before="100" w:beforeAutospacing="1" w:after="100" w:afterAutospacing="1" w:line="240" w:lineRule="auto"/>
              <w:jc w:val="center"/>
              <w:rPr>
                <w:rFonts w:ascii="Arial" w:eastAsia="Times New Roman" w:hAnsi="Arial" w:cs="Arial"/>
                <w:sz w:val="18"/>
                <w:szCs w:val="18"/>
                <w:lang w:eastAsia="es-CL"/>
              </w:rPr>
            </w:pPr>
            <w:r w:rsidRPr="00185DD3">
              <w:rPr>
                <w:rFonts w:ascii="Arial" w:eastAsia="Times New Roman" w:hAnsi="Arial" w:cs="Arial"/>
                <w:sz w:val="18"/>
                <w:szCs w:val="18"/>
                <w:lang w:eastAsia="es-CL"/>
              </w:rPr>
              <w:t>Anual</w:t>
            </w:r>
          </w:p>
        </w:tc>
      </w:tr>
      <w:tr w:rsidR="00185DD3" w:rsidRPr="00185DD3" w14:paraId="39D410B5" w14:textId="77777777" w:rsidTr="00185DD3">
        <w:trPr>
          <w:tblCellSpacing w:w="15" w:type="dxa"/>
        </w:trPr>
        <w:tc>
          <w:tcPr>
            <w:tcW w:w="0" w:type="auto"/>
            <w:vMerge/>
            <w:vAlign w:val="center"/>
          </w:tcPr>
          <w:p w14:paraId="31B31453" w14:textId="72F55EB9"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p>
        </w:tc>
        <w:tc>
          <w:tcPr>
            <w:tcW w:w="0" w:type="auto"/>
            <w:vAlign w:val="center"/>
          </w:tcPr>
          <w:p w14:paraId="3E1F9329" w14:textId="4D45DAB0"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Adhesión a los principios éticos de la función de auditoría</w:t>
            </w:r>
          </w:p>
        </w:tc>
        <w:tc>
          <w:tcPr>
            <w:tcW w:w="0" w:type="auto"/>
            <w:vAlign w:val="center"/>
          </w:tcPr>
          <w:p w14:paraId="5C5D7205" w14:textId="0BE3833C"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proofErr w:type="gramStart"/>
            <w:r w:rsidRPr="00185DD3">
              <w:rPr>
                <w:rFonts w:ascii="Arial" w:eastAsia="Times New Roman" w:hAnsi="Arial" w:cs="Arial"/>
                <w:sz w:val="18"/>
                <w:szCs w:val="18"/>
                <w:lang w:eastAsia="es-CL"/>
              </w:rPr>
              <w:t>Asegurar</w:t>
            </w:r>
            <w:proofErr w:type="gramEnd"/>
            <w:r w:rsidRPr="00185DD3">
              <w:rPr>
                <w:rFonts w:ascii="Arial" w:eastAsia="Times New Roman" w:hAnsi="Arial" w:cs="Arial"/>
                <w:sz w:val="18"/>
                <w:szCs w:val="18"/>
                <w:lang w:eastAsia="es-CL"/>
              </w:rPr>
              <w:t xml:space="preserve"> que los auditores internos se comprometan con el Código de Ética</w:t>
            </w:r>
          </w:p>
        </w:tc>
        <w:tc>
          <w:tcPr>
            <w:tcW w:w="0" w:type="auto"/>
            <w:vAlign w:val="center"/>
          </w:tcPr>
          <w:p w14:paraId="07EC19C3" w14:textId="322E3A7D"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Porcentaje de auditores que firman declaraciones de adhesión al Código de Ética</w:t>
            </w:r>
          </w:p>
        </w:tc>
        <w:tc>
          <w:tcPr>
            <w:tcW w:w="0" w:type="auto"/>
            <w:vAlign w:val="center"/>
          </w:tcPr>
          <w:p w14:paraId="07A50F8E" w14:textId="32868EE6"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w:t>
            </w:r>
            <w:proofErr w:type="spellStart"/>
            <w:r w:rsidRPr="00185DD3">
              <w:rPr>
                <w:rFonts w:ascii="Arial" w:eastAsia="Times New Roman" w:hAnsi="Arial" w:cs="Arial"/>
                <w:sz w:val="18"/>
                <w:szCs w:val="18"/>
                <w:lang w:eastAsia="es-CL"/>
              </w:rPr>
              <w:t>Nº</w:t>
            </w:r>
            <w:proofErr w:type="spellEnd"/>
            <w:r w:rsidRPr="00185DD3">
              <w:rPr>
                <w:rFonts w:ascii="Arial" w:eastAsia="Times New Roman" w:hAnsi="Arial" w:cs="Arial"/>
                <w:sz w:val="18"/>
                <w:szCs w:val="18"/>
                <w:lang w:eastAsia="es-CL"/>
              </w:rPr>
              <w:t xml:space="preserve"> de declaraciones firmadas / Total de auditores) × 100</w:t>
            </w:r>
          </w:p>
        </w:tc>
        <w:tc>
          <w:tcPr>
            <w:tcW w:w="0" w:type="auto"/>
            <w:vAlign w:val="center"/>
          </w:tcPr>
          <w:p w14:paraId="62527986" w14:textId="6F24DDF3" w:rsidR="00185DD3" w:rsidRPr="00185DD3" w:rsidRDefault="00185DD3" w:rsidP="00185DD3">
            <w:pPr>
              <w:spacing w:before="100" w:beforeAutospacing="1" w:after="100" w:afterAutospacing="1" w:line="240" w:lineRule="auto"/>
              <w:jc w:val="center"/>
              <w:rPr>
                <w:rFonts w:ascii="Arial" w:eastAsia="Times New Roman" w:hAnsi="Arial" w:cs="Arial"/>
                <w:sz w:val="18"/>
                <w:szCs w:val="18"/>
                <w:lang w:eastAsia="es-CL"/>
              </w:rPr>
            </w:pPr>
            <w:r w:rsidRPr="00185DD3">
              <w:rPr>
                <w:rFonts w:ascii="Arial" w:eastAsia="Times New Roman" w:hAnsi="Arial" w:cs="Arial"/>
                <w:sz w:val="18"/>
                <w:szCs w:val="18"/>
                <w:lang w:eastAsia="es-CL"/>
              </w:rPr>
              <w:t>100%</w:t>
            </w:r>
          </w:p>
        </w:tc>
        <w:tc>
          <w:tcPr>
            <w:tcW w:w="0" w:type="auto"/>
            <w:vAlign w:val="center"/>
          </w:tcPr>
          <w:p w14:paraId="110CF9B3" w14:textId="7463AFA8" w:rsidR="00185DD3" w:rsidRPr="00185DD3" w:rsidRDefault="00185DD3" w:rsidP="00185DD3">
            <w:pPr>
              <w:spacing w:before="100" w:beforeAutospacing="1" w:after="100" w:afterAutospacing="1" w:line="240" w:lineRule="auto"/>
              <w:jc w:val="center"/>
              <w:rPr>
                <w:rFonts w:ascii="Arial" w:eastAsia="Times New Roman" w:hAnsi="Arial" w:cs="Arial"/>
                <w:sz w:val="18"/>
                <w:szCs w:val="18"/>
                <w:lang w:eastAsia="es-CL"/>
              </w:rPr>
            </w:pPr>
            <w:r w:rsidRPr="00185DD3">
              <w:rPr>
                <w:rFonts w:ascii="Arial" w:eastAsia="Times New Roman" w:hAnsi="Arial" w:cs="Arial"/>
                <w:sz w:val="18"/>
                <w:szCs w:val="18"/>
                <w:lang w:eastAsia="es-CL"/>
              </w:rPr>
              <w:t>Anual</w:t>
            </w:r>
          </w:p>
        </w:tc>
      </w:tr>
      <w:tr w:rsidR="00185DD3" w:rsidRPr="00185DD3" w14:paraId="2FB644BF" w14:textId="77777777" w:rsidTr="00185DD3">
        <w:trPr>
          <w:tblCellSpacing w:w="15" w:type="dxa"/>
        </w:trPr>
        <w:tc>
          <w:tcPr>
            <w:tcW w:w="0" w:type="auto"/>
            <w:vAlign w:val="center"/>
            <w:hideMark/>
          </w:tcPr>
          <w:p w14:paraId="629F3432"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Necesidades de recursos humanos</w:t>
            </w:r>
          </w:p>
        </w:tc>
        <w:tc>
          <w:tcPr>
            <w:tcW w:w="0" w:type="auto"/>
            <w:vAlign w:val="center"/>
            <w:hideMark/>
          </w:tcPr>
          <w:p w14:paraId="10A23F3A"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Formación y sensibilización en principios éticos y normativos</w:t>
            </w:r>
          </w:p>
        </w:tc>
        <w:tc>
          <w:tcPr>
            <w:tcW w:w="0" w:type="auto"/>
            <w:vAlign w:val="center"/>
            <w:hideMark/>
          </w:tcPr>
          <w:p w14:paraId="27B53680" w14:textId="77777777" w:rsidR="00DB576A" w:rsidRDefault="00185DD3" w:rsidP="00185DD3">
            <w:pPr>
              <w:spacing w:before="100" w:beforeAutospacing="1" w:after="100" w:afterAutospacing="1" w:line="240" w:lineRule="auto"/>
              <w:jc w:val="both"/>
              <w:rPr>
                <w:rFonts w:ascii="Arial" w:eastAsia="Times New Roman" w:hAnsi="Arial" w:cs="Arial"/>
                <w:sz w:val="18"/>
                <w:szCs w:val="18"/>
                <w:lang w:eastAsia="es-CL"/>
              </w:rPr>
            </w:pPr>
            <w:proofErr w:type="gramStart"/>
            <w:r w:rsidRPr="00185DD3">
              <w:rPr>
                <w:rFonts w:ascii="Arial" w:eastAsia="Times New Roman" w:hAnsi="Arial" w:cs="Arial"/>
                <w:sz w:val="18"/>
                <w:szCs w:val="18"/>
                <w:lang w:eastAsia="es-CL"/>
              </w:rPr>
              <w:t>Asegurar</w:t>
            </w:r>
            <w:proofErr w:type="gramEnd"/>
            <w:r w:rsidRPr="00185DD3">
              <w:rPr>
                <w:rFonts w:ascii="Arial" w:eastAsia="Times New Roman" w:hAnsi="Arial" w:cs="Arial"/>
                <w:sz w:val="18"/>
                <w:szCs w:val="18"/>
                <w:lang w:eastAsia="es-CL"/>
              </w:rPr>
              <w:t xml:space="preserve"> que los auditores internos comprendan y apliquen los principios de ética e integridad</w:t>
            </w:r>
          </w:p>
          <w:p w14:paraId="3B605E7A" w14:textId="31ED2E01" w:rsidR="000C7470" w:rsidRPr="00185DD3" w:rsidRDefault="000C7470" w:rsidP="00185DD3">
            <w:pPr>
              <w:spacing w:before="100" w:beforeAutospacing="1" w:after="100" w:afterAutospacing="1" w:line="240" w:lineRule="auto"/>
              <w:jc w:val="both"/>
              <w:rPr>
                <w:rFonts w:ascii="Arial" w:eastAsia="Times New Roman" w:hAnsi="Arial" w:cs="Arial"/>
                <w:sz w:val="18"/>
                <w:szCs w:val="18"/>
                <w:lang w:eastAsia="es-CL"/>
              </w:rPr>
            </w:pPr>
          </w:p>
        </w:tc>
        <w:tc>
          <w:tcPr>
            <w:tcW w:w="0" w:type="auto"/>
            <w:vAlign w:val="center"/>
            <w:hideMark/>
          </w:tcPr>
          <w:p w14:paraId="7B152FF4"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Proporción de auditores capacitados en integridad y valentía profesional</w:t>
            </w:r>
          </w:p>
        </w:tc>
        <w:tc>
          <w:tcPr>
            <w:tcW w:w="0" w:type="auto"/>
            <w:vAlign w:val="center"/>
            <w:hideMark/>
          </w:tcPr>
          <w:p w14:paraId="76DDA856"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w:t>
            </w:r>
            <w:proofErr w:type="spellStart"/>
            <w:r w:rsidRPr="00185DD3">
              <w:rPr>
                <w:rFonts w:ascii="Arial" w:eastAsia="Times New Roman" w:hAnsi="Arial" w:cs="Arial"/>
                <w:sz w:val="18"/>
                <w:szCs w:val="18"/>
                <w:lang w:eastAsia="es-CL"/>
              </w:rPr>
              <w:t>Nº</w:t>
            </w:r>
            <w:proofErr w:type="spellEnd"/>
            <w:r w:rsidRPr="00185DD3">
              <w:rPr>
                <w:rFonts w:ascii="Arial" w:eastAsia="Times New Roman" w:hAnsi="Arial" w:cs="Arial"/>
                <w:sz w:val="18"/>
                <w:szCs w:val="18"/>
                <w:lang w:eastAsia="es-CL"/>
              </w:rPr>
              <w:t xml:space="preserve"> de auditores capacitados en el año / Total de auditores) × 100</w:t>
            </w:r>
          </w:p>
        </w:tc>
        <w:tc>
          <w:tcPr>
            <w:tcW w:w="0" w:type="auto"/>
            <w:vAlign w:val="center"/>
            <w:hideMark/>
          </w:tcPr>
          <w:p w14:paraId="308FDF75" w14:textId="77777777" w:rsidR="00185DD3" w:rsidRPr="00185DD3" w:rsidRDefault="00185DD3" w:rsidP="00185DD3">
            <w:pPr>
              <w:spacing w:before="100" w:beforeAutospacing="1" w:after="100" w:afterAutospacing="1" w:line="240" w:lineRule="auto"/>
              <w:jc w:val="center"/>
              <w:rPr>
                <w:rFonts w:ascii="Arial" w:eastAsia="Times New Roman" w:hAnsi="Arial" w:cs="Arial"/>
                <w:sz w:val="18"/>
                <w:szCs w:val="18"/>
                <w:lang w:eastAsia="es-CL"/>
              </w:rPr>
            </w:pPr>
            <w:r w:rsidRPr="00185DD3">
              <w:rPr>
                <w:rFonts w:ascii="Arial" w:eastAsia="Times New Roman" w:hAnsi="Arial" w:cs="Arial"/>
                <w:sz w:val="18"/>
                <w:szCs w:val="18"/>
                <w:lang w:eastAsia="es-CL"/>
              </w:rPr>
              <w:t>≥ 95%</w:t>
            </w:r>
          </w:p>
        </w:tc>
        <w:tc>
          <w:tcPr>
            <w:tcW w:w="0" w:type="auto"/>
            <w:vAlign w:val="center"/>
            <w:hideMark/>
          </w:tcPr>
          <w:p w14:paraId="1A7C5ADB" w14:textId="77777777" w:rsidR="00185DD3" w:rsidRPr="00185DD3" w:rsidRDefault="00185DD3" w:rsidP="00185DD3">
            <w:pPr>
              <w:spacing w:before="100" w:beforeAutospacing="1" w:after="100" w:afterAutospacing="1" w:line="240" w:lineRule="auto"/>
              <w:jc w:val="center"/>
              <w:rPr>
                <w:rFonts w:ascii="Arial" w:eastAsia="Times New Roman" w:hAnsi="Arial" w:cs="Arial"/>
                <w:sz w:val="18"/>
                <w:szCs w:val="18"/>
                <w:lang w:eastAsia="es-CL"/>
              </w:rPr>
            </w:pPr>
            <w:r w:rsidRPr="00185DD3">
              <w:rPr>
                <w:rFonts w:ascii="Arial" w:eastAsia="Times New Roman" w:hAnsi="Arial" w:cs="Arial"/>
                <w:sz w:val="18"/>
                <w:szCs w:val="18"/>
                <w:lang w:eastAsia="es-CL"/>
              </w:rPr>
              <w:t>Anual</w:t>
            </w:r>
          </w:p>
        </w:tc>
      </w:tr>
      <w:tr w:rsidR="00185DD3" w:rsidRPr="00185DD3" w14:paraId="519C3E16" w14:textId="77777777" w:rsidTr="00185DD3">
        <w:trPr>
          <w:tblCellSpacing w:w="15" w:type="dxa"/>
        </w:trPr>
        <w:tc>
          <w:tcPr>
            <w:tcW w:w="0" w:type="auto"/>
            <w:vAlign w:val="center"/>
            <w:hideMark/>
          </w:tcPr>
          <w:p w14:paraId="7E782E45" w14:textId="213AAC10"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p>
        </w:tc>
        <w:tc>
          <w:tcPr>
            <w:tcW w:w="0" w:type="auto"/>
            <w:vAlign w:val="center"/>
            <w:hideMark/>
          </w:tcPr>
          <w:p w14:paraId="639419EE"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Formación en regulación y normativas aplicables</w:t>
            </w:r>
          </w:p>
        </w:tc>
        <w:tc>
          <w:tcPr>
            <w:tcW w:w="0" w:type="auto"/>
            <w:vAlign w:val="center"/>
            <w:hideMark/>
          </w:tcPr>
          <w:p w14:paraId="43B3ABE2"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Garantizar que los auditores internos posean conocimientos actualizados sobre normativas y leyes aplicables</w:t>
            </w:r>
          </w:p>
        </w:tc>
        <w:tc>
          <w:tcPr>
            <w:tcW w:w="0" w:type="auto"/>
            <w:vAlign w:val="center"/>
            <w:hideMark/>
          </w:tcPr>
          <w:p w14:paraId="5ED5D092"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Porcentaje de auditores capacitados en leyes y regulaciones aplicables</w:t>
            </w:r>
          </w:p>
        </w:tc>
        <w:tc>
          <w:tcPr>
            <w:tcW w:w="0" w:type="auto"/>
            <w:vAlign w:val="center"/>
            <w:hideMark/>
          </w:tcPr>
          <w:p w14:paraId="4BAF5837"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w:t>
            </w:r>
            <w:proofErr w:type="spellStart"/>
            <w:r w:rsidRPr="00185DD3">
              <w:rPr>
                <w:rFonts w:ascii="Arial" w:eastAsia="Times New Roman" w:hAnsi="Arial" w:cs="Arial"/>
                <w:sz w:val="18"/>
                <w:szCs w:val="18"/>
                <w:lang w:eastAsia="es-CL"/>
              </w:rPr>
              <w:t>Nº</w:t>
            </w:r>
            <w:proofErr w:type="spellEnd"/>
            <w:r w:rsidRPr="00185DD3">
              <w:rPr>
                <w:rFonts w:ascii="Arial" w:eastAsia="Times New Roman" w:hAnsi="Arial" w:cs="Arial"/>
                <w:sz w:val="18"/>
                <w:szCs w:val="18"/>
                <w:lang w:eastAsia="es-CL"/>
              </w:rPr>
              <w:t xml:space="preserve"> de auditores capacitados en aspectos legales / Total de auditores) × 100</w:t>
            </w:r>
          </w:p>
        </w:tc>
        <w:tc>
          <w:tcPr>
            <w:tcW w:w="0" w:type="auto"/>
            <w:vAlign w:val="center"/>
            <w:hideMark/>
          </w:tcPr>
          <w:p w14:paraId="20D81464" w14:textId="77777777" w:rsidR="00185DD3" w:rsidRPr="00185DD3" w:rsidRDefault="00185DD3" w:rsidP="00185DD3">
            <w:pPr>
              <w:spacing w:before="100" w:beforeAutospacing="1" w:after="100" w:afterAutospacing="1" w:line="240" w:lineRule="auto"/>
              <w:jc w:val="center"/>
              <w:rPr>
                <w:rFonts w:ascii="Arial" w:eastAsia="Times New Roman" w:hAnsi="Arial" w:cs="Arial"/>
                <w:sz w:val="18"/>
                <w:szCs w:val="18"/>
                <w:lang w:eastAsia="es-CL"/>
              </w:rPr>
            </w:pPr>
            <w:r w:rsidRPr="00185DD3">
              <w:rPr>
                <w:rFonts w:ascii="Arial" w:eastAsia="Times New Roman" w:hAnsi="Arial" w:cs="Arial"/>
                <w:sz w:val="18"/>
                <w:szCs w:val="18"/>
                <w:lang w:eastAsia="es-CL"/>
              </w:rPr>
              <w:t>≥ 95%</w:t>
            </w:r>
          </w:p>
        </w:tc>
        <w:tc>
          <w:tcPr>
            <w:tcW w:w="0" w:type="auto"/>
            <w:vAlign w:val="center"/>
            <w:hideMark/>
          </w:tcPr>
          <w:p w14:paraId="1C931513" w14:textId="77777777" w:rsidR="00185DD3" w:rsidRPr="00185DD3" w:rsidRDefault="00185DD3" w:rsidP="00185DD3">
            <w:pPr>
              <w:spacing w:before="100" w:beforeAutospacing="1" w:after="100" w:afterAutospacing="1" w:line="240" w:lineRule="auto"/>
              <w:jc w:val="center"/>
              <w:rPr>
                <w:rFonts w:ascii="Arial" w:eastAsia="Times New Roman" w:hAnsi="Arial" w:cs="Arial"/>
                <w:sz w:val="18"/>
                <w:szCs w:val="18"/>
                <w:lang w:eastAsia="es-CL"/>
              </w:rPr>
            </w:pPr>
            <w:r w:rsidRPr="00185DD3">
              <w:rPr>
                <w:rFonts w:ascii="Arial" w:eastAsia="Times New Roman" w:hAnsi="Arial" w:cs="Arial"/>
                <w:sz w:val="18"/>
                <w:szCs w:val="18"/>
                <w:lang w:eastAsia="es-CL"/>
              </w:rPr>
              <w:t>Anual</w:t>
            </w:r>
          </w:p>
        </w:tc>
      </w:tr>
      <w:tr w:rsidR="00185DD3" w:rsidRPr="00185DD3" w14:paraId="46325358" w14:textId="77777777" w:rsidTr="00185DD3">
        <w:trPr>
          <w:tblCellSpacing w:w="15" w:type="dxa"/>
        </w:trPr>
        <w:tc>
          <w:tcPr>
            <w:tcW w:w="0" w:type="auto"/>
            <w:vMerge w:val="restart"/>
            <w:vAlign w:val="center"/>
            <w:hideMark/>
          </w:tcPr>
          <w:p w14:paraId="7206B711"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Aprendizaje y desarrollo</w:t>
            </w:r>
          </w:p>
        </w:tc>
        <w:tc>
          <w:tcPr>
            <w:tcW w:w="0" w:type="auto"/>
            <w:vAlign w:val="center"/>
            <w:hideMark/>
          </w:tcPr>
          <w:p w14:paraId="06AA08A8"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Promoción de la ética en la cultura organizacional</w:t>
            </w:r>
          </w:p>
        </w:tc>
        <w:tc>
          <w:tcPr>
            <w:tcW w:w="0" w:type="auto"/>
            <w:vAlign w:val="center"/>
            <w:hideMark/>
          </w:tcPr>
          <w:p w14:paraId="441AC3B6"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Fomentar la sensibilización sobre la importancia de la ética dentro de la función de auditoría</w:t>
            </w:r>
          </w:p>
        </w:tc>
        <w:tc>
          <w:tcPr>
            <w:tcW w:w="0" w:type="auto"/>
            <w:vAlign w:val="center"/>
            <w:hideMark/>
          </w:tcPr>
          <w:p w14:paraId="51D2FD2D"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Número de sesiones anuales de sensibilización sobre ética organizacional</w:t>
            </w:r>
          </w:p>
        </w:tc>
        <w:tc>
          <w:tcPr>
            <w:tcW w:w="0" w:type="auto"/>
            <w:vAlign w:val="center"/>
            <w:hideMark/>
          </w:tcPr>
          <w:p w14:paraId="26477BF2"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Total de sesiones realizadas</w:t>
            </w:r>
          </w:p>
        </w:tc>
        <w:tc>
          <w:tcPr>
            <w:tcW w:w="0" w:type="auto"/>
            <w:vAlign w:val="center"/>
            <w:hideMark/>
          </w:tcPr>
          <w:p w14:paraId="1F6AA92A" w14:textId="77777777" w:rsidR="00185DD3" w:rsidRPr="00185DD3" w:rsidRDefault="00185DD3" w:rsidP="00185DD3">
            <w:pPr>
              <w:spacing w:before="100" w:beforeAutospacing="1" w:after="100" w:afterAutospacing="1" w:line="240" w:lineRule="auto"/>
              <w:jc w:val="center"/>
              <w:rPr>
                <w:rFonts w:ascii="Arial" w:eastAsia="Times New Roman" w:hAnsi="Arial" w:cs="Arial"/>
                <w:sz w:val="18"/>
                <w:szCs w:val="18"/>
                <w:lang w:eastAsia="es-CL"/>
              </w:rPr>
            </w:pPr>
            <w:r w:rsidRPr="00185DD3">
              <w:rPr>
                <w:rFonts w:ascii="Arial" w:eastAsia="Times New Roman" w:hAnsi="Arial" w:cs="Arial"/>
                <w:sz w:val="18"/>
                <w:szCs w:val="18"/>
                <w:lang w:eastAsia="es-CL"/>
              </w:rPr>
              <w:t>≥ 4 sesiones anuales</w:t>
            </w:r>
          </w:p>
        </w:tc>
        <w:tc>
          <w:tcPr>
            <w:tcW w:w="0" w:type="auto"/>
            <w:vAlign w:val="center"/>
            <w:hideMark/>
          </w:tcPr>
          <w:p w14:paraId="59E87737" w14:textId="77777777" w:rsidR="00185DD3" w:rsidRPr="00185DD3" w:rsidRDefault="00185DD3" w:rsidP="00185DD3">
            <w:pPr>
              <w:spacing w:before="100" w:beforeAutospacing="1" w:after="100" w:afterAutospacing="1" w:line="240" w:lineRule="auto"/>
              <w:jc w:val="center"/>
              <w:rPr>
                <w:rFonts w:ascii="Arial" w:eastAsia="Times New Roman" w:hAnsi="Arial" w:cs="Arial"/>
                <w:sz w:val="18"/>
                <w:szCs w:val="18"/>
                <w:lang w:eastAsia="es-CL"/>
              </w:rPr>
            </w:pPr>
            <w:r w:rsidRPr="00185DD3">
              <w:rPr>
                <w:rFonts w:ascii="Arial" w:eastAsia="Times New Roman" w:hAnsi="Arial" w:cs="Arial"/>
                <w:sz w:val="18"/>
                <w:szCs w:val="18"/>
                <w:lang w:eastAsia="es-CL"/>
              </w:rPr>
              <w:t>Anual</w:t>
            </w:r>
          </w:p>
        </w:tc>
      </w:tr>
      <w:tr w:rsidR="00185DD3" w:rsidRPr="00185DD3" w14:paraId="61A28154" w14:textId="77777777" w:rsidTr="00185DD3">
        <w:trPr>
          <w:tblCellSpacing w:w="15" w:type="dxa"/>
        </w:trPr>
        <w:tc>
          <w:tcPr>
            <w:tcW w:w="0" w:type="auto"/>
            <w:vMerge/>
            <w:vAlign w:val="center"/>
            <w:hideMark/>
          </w:tcPr>
          <w:p w14:paraId="13B4330F" w14:textId="4A3FDF2F"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p>
        </w:tc>
        <w:tc>
          <w:tcPr>
            <w:tcW w:w="0" w:type="auto"/>
            <w:vAlign w:val="center"/>
            <w:hideMark/>
          </w:tcPr>
          <w:p w14:paraId="031782FF"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Evaluación de impacto de la formación en ética y normativas</w:t>
            </w:r>
          </w:p>
        </w:tc>
        <w:tc>
          <w:tcPr>
            <w:tcW w:w="0" w:type="auto"/>
            <w:vAlign w:val="center"/>
            <w:hideMark/>
          </w:tcPr>
          <w:p w14:paraId="38091B1F"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Garantizar que la formación en ética y regulaciones sea efectiva y bien valorada</w:t>
            </w:r>
          </w:p>
        </w:tc>
        <w:tc>
          <w:tcPr>
            <w:tcW w:w="0" w:type="auto"/>
            <w:vAlign w:val="center"/>
            <w:hideMark/>
          </w:tcPr>
          <w:p w14:paraId="50624DBA"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Nivel de satisfacción con la formación ética y legal</w:t>
            </w:r>
          </w:p>
        </w:tc>
        <w:tc>
          <w:tcPr>
            <w:tcW w:w="0" w:type="auto"/>
            <w:vAlign w:val="center"/>
            <w:hideMark/>
          </w:tcPr>
          <w:p w14:paraId="664CC4C4"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Promedio de satisfacción en escala de 1 a 5</w:t>
            </w:r>
          </w:p>
        </w:tc>
        <w:tc>
          <w:tcPr>
            <w:tcW w:w="0" w:type="auto"/>
            <w:vAlign w:val="center"/>
            <w:hideMark/>
          </w:tcPr>
          <w:p w14:paraId="2A257822" w14:textId="77777777" w:rsidR="00185DD3" w:rsidRPr="00185DD3" w:rsidRDefault="00185DD3" w:rsidP="00185DD3">
            <w:pPr>
              <w:spacing w:before="100" w:beforeAutospacing="1" w:after="100" w:afterAutospacing="1" w:line="240" w:lineRule="auto"/>
              <w:jc w:val="center"/>
              <w:rPr>
                <w:rFonts w:ascii="Arial" w:eastAsia="Times New Roman" w:hAnsi="Arial" w:cs="Arial"/>
                <w:sz w:val="18"/>
                <w:szCs w:val="18"/>
                <w:lang w:eastAsia="es-CL"/>
              </w:rPr>
            </w:pPr>
            <w:r w:rsidRPr="00185DD3">
              <w:rPr>
                <w:rFonts w:ascii="Arial" w:eastAsia="Times New Roman" w:hAnsi="Arial" w:cs="Arial"/>
                <w:sz w:val="18"/>
                <w:szCs w:val="18"/>
                <w:lang w:eastAsia="es-CL"/>
              </w:rPr>
              <w:t>≥ 4/5</w:t>
            </w:r>
          </w:p>
        </w:tc>
        <w:tc>
          <w:tcPr>
            <w:tcW w:w="0" w:type="auto"/>
            <w:vAlign w:val="center"/>
            <w:hideMark/>
          </w:tcPr>
          <w:p w14:paraId="7A7E7D86" w14:textId="77777777" w:rsidR="00185DD3" w:rsidRPr="00185DD3" w:rsidRDefault="00185DD3" w:rsidP="00185DD3">
            <w:pPr>
              <w:spacing w:before="100" w:beforeAutospacing="1" w:after="100" w:afterAutospacing="1" w:line="240" w:lineRule="auto"/>
              <w:jc w:val="center"/>
              <w:rPr>
                <w:rFonts w:ascii="Arial" w:eastAsia="Times New Roman" w:hAnsi="Arial" w:cs="Arial"/>
                <w:sz w:val="18"/>
                <w:szCs w:val="18"/>
                <w:lang w:eastAsia="es-CL"/>
              </w:rPr>
            </w:pPr>
            <w:r w:rsidRPr="00185DD3">
              <w:rPr>
                <w:rFonts w:ascii="Arial" w:eastAsia="Times New Roman" w:hAnsi="Arial" w:cs="Arial"/>
                <w:sz w:val="18"/>
                <w:szCs w:val="18"/>
                <w:lang w:eastAsia="es-CL"/>
              </w:rPr>
              <w:t>Anual</w:t>
            </w:r>
          </w:p>
        </w:tc>
      </w:tr>
      <w:tr w:rsidR="00185DD3" w:rsidRPr="00185DD3" w14:paraId="3CC5972E" w14:textId="77777777" w:rsidTr="00185DD3">
        <w:trPr>
          <w:tblCellSpacing w:w="15" w:type="dxa"/>
        </w:trPr>
        <w:tc>
          <w:tcPr>
            <w:tcW w:w="0" w:type="auto"/>
            <w:vAlign w:val="center"/>
            <w:hideMark/>
          </w:tcPr>
          <w:p w14:paraId="324852E7"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Eficiencia financiera y operativa</w:t>
            </w:r>
          </w:p>
        </w:tc>
        <w:tc>
          <w:tcPr>
            <w:tcW w:w="0" w:type="auto"/>
            <w:vAlign w:val="center"/>
            <w:hideMark/>
          </w:tcPr>
          <w:p w14:paraId="1BA1242A"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Evaluación de riesgos éticos en auditoría interna</w:t>
            </w:r>
          </w:p>
        </w:tc>
        <w:tc>
          <w:tcPr>
            <w:tcW w:w="0" w:type="auto"/>
            <w:vAlign w:val="center"/>
            <w:hideMark/>
          </w:tcPr>
          <w:p w14:paraId="0FF5143C"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Garantizar que la auditoría interna contemple riesgos éticos en sus procedimientos</w:t>
            </w:r>
          </w:p>
        </w:tc>
        <w:tc>
          <w:tcPr>
            <w:tcW w:w="0" w:type="auto"/>
            <w:vAlign w:val="center"/>
            <w:hideMark/>
          </w:tcPr>
          <w:p w14:paraId="48160562"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Porcentaje de trabajos de auditoría documentados que incluyen evaluación de riesgos éticos</w:t>
            </w:r>
          </w:p>
        </w:tc>
        <w:tc>
          <w:tcPr>
            <w:tcW w:w="0" w:type="auto"/>
            <w:vAlign w:val="center"/>
            <w:hideMark/>
          </w:tcPr>
          <w:p w14:paraId="0FD9544D" w14:textId="77777777" w:rsidR="00185DD3" w:rsidRPr="00185DD3" w:rsidRDefault="00185DD3" w:rsidP="00185DD3">
            <w:pPr>
              <w:spacing w:before="100" w:beforeAutospacing="1" w:after="100" w:afterAutospacing="1" w:line="240" w:lineRule="auto"/>
              <w:jc w:val="both"/>
              <w:rPr>
                <w:rFonts w:ascii="Arial" w:eastAsia="Times New Roman" w:hAnsi="Arial" w:cs="Arial"/>
                <w:sz w:val="18"/>
                <w:szCs w:val="18"/>
                <w:lang w:eastAsia="es-CL"/>
              </w:rPr>
            </w:pPr>
            <w:r w:rsidRPr="00185DD3">
              <w:rPr>
                <w:rFonts w:ascii="Arial" w:eastAsia="Times New Roman" w:hAnsi="Arial" w:cs="Arial"/>
                <w:sz w:val="18"/>
                <w:szCs w:val="18"/>
                <w:lang w:eastAsia="es-CL"/>
              </w:rPr>
              <w:t>(</w:t>
            </w:r>
            <w:proofErr w:type="spellStart"/>
            <w:r w:rsidRPr="00185DD3">
              <w:rPr>
                <w:rFonts w:ascii="Arial" w:eastAsia="Times New Roman" w:hAnsi="Arial" w:cs="Arial"/>
                <w:sz w:val="18"/>
                <w:szCs w:val="18"/>
                <w:lang w:eastAsia="es-CL"/>
              </w:rPr>
              <w:t>Nº</w:t>
            </w:r>
            <w:proofErr w:type="spellEnd"/>
            <w:r w:rsidRPr="00185DD3">
              <w:rPr>
                <w:rFonts w:ascii="Arial" w:eastAsia="Times New Roman" w:hAnsi="Arial" w:cs="Arial"/>
                <w:sz w:val="18"/>
                <w:szCs w:val="18"/>
                <w:lang w:eastAsia="es-CL"/>
              </w:rPr>
              <w:t xml:space="preserve"> de trabajos de auditoría con evaluación ética documentada / Total de trabajos de auditoría realizados) × 100</w:t>
            </w:r>
          </w:p>
        </w:tc>
        <w:tc>
          <w:tcPr>
            <w:tcW w:w="0" w:type="auto"/>
            <w:vAlign w:val="center"/>
            <w:hideMark/>
          </w:tcPr>
          <w:p w14:paraId="1F83BD54" w14:textId="77777777" w:rsidR="00185DD3" w:rsidRPr="00185DD3" w:rsidRDefault="00185DD3" w:rsidP="00185DD3">
            <w:pPr>
              <w:spacing w:before="100" w:beforeAutospacing="1" w:after="100" w:afterAutospacing="1" w:line="240" w:lineRule="auto"/>
              <w:jc w:val="center"/>
              <w:rPr>
                <w:rFonts w:ascii="Arial" w:eastAsia="Times New Roman" w:hAnsi="Arial" w:cs="Arial"/>
                <w:sz w:val="18"/>
                <w:szCs w:val="18"/>
                <w:lang w:eastAsia="es-CL"/>
              </w:rPr>
            </w:pPr>
            <w:r w:rsidRPr="00185DD3">
              <w:rPr>
                <w:rFonts w:ascii="Arial" w:eastAsia="Times New Roman" w:hAnsi="Arial" w:cs="Arial"/>
                <w:sz w:val="18"/>
                <w:szCs w:val="18"/>
                <w:lang w:eastAsia="es-CL"/>
              </w:rPr>
              <w:t>≥ 90%</w:t>
            </w:r>
          </w:p>
        </w:tc>
        <w:tc>
          <w:tcPr>
            <w:tcW w:w="0" w:type="auto"/>
            <w:vAlign w:val="center"/>
            <w:hideMark/>
          </w:tcPr>
          <w:p w14:paraId="1C031191" w14:textId="77777777" w:rsidR="00185DD3" w:rsidRPr="00185DD3" w:rsidRDefault="00185DD3" w:rsidP="00185DD3">
            <w:pPr>
              <w:spacing w:before="100" w:beforeAutospacing="1" w:after="100" w:afterAutospacing="1" w:line="240" w:lineRule="auto"/>
              <w:jc w:val="center"/>
              <w:rPr>
                <w:rFonts w:ascii="Arial" w:eastAsia="Times New Roman" w:hAnsi="Arial" w:cs="Arial"/>
                <w:sz w:val="18"/>
                <w:szCs w:val="18"/>
                <w:lang w:eastAsia="es-CL"/>
              </w:rPr>
            </w:pPr>
            <w:r w:rsidRPr="00185DD3">
              <w:rPr>
                <w:rFonts w:ascii="Arial" w:eastAsia="Times New Roman" w:hAnsi="Arial" w:cs="Arial"/>
                <w:sz w:val="18"/>
                <w:szCs w:val="18"/>
                <w:lang w:eastAsia="es-CL"/>
              </w:rPr>
              <w:t>Semestral</w:t>
            </w:r>
          </w:p>
        </w:tc>
      </w:tr>
    </w:tbl>
    <w:p w14:paraId="1C8851F4" w14:textId="77777777" w:rsidR="008E2C9C" w:rsidRPr="002C7406" w:rsidRDefault="008E2C9C" w:rsidP="008E2C9C">
      <w:pPr>
        <w:spacing w:after="120"/>
        <w:jc w:val="both"/>
        <w:rPr>
          <w:rFonts w:ascii="Arial" w:hAnsi="Arial" w:cs="Arial"/>
          <w:highlight w:val="yellow"/>
        </w:rPr>
      </w:pPr>
    </w:p>
    <w:p w14:paraId="3517A8E8" w14:textId="4C0107C9" w:rsidR="00E75A1F" w:rsidRPr="00DB576A" w:rsidRDefault="008E5C9C" w:rsidP="00DB576A">
      <w:pPr>
        <w:spacing w:after="120"/>
        <w:jc w:val="both"/>
        <w:rPr>
          <w:rFonts w:ascii="Arial" w:hAnsi="Arial" w:cs="Arial"/>
          <w:b/>
          <w:lang w:val="es-ES"/>
        </w:rPr>
      </w:pPr>
      <w:r w:rsidRPr="00DB576A">
        <w:rPr>
          <w:rFonts w:ascii="Arial" w:hAnsi="Arial" w:cs="Arial"/>
          <w:b/>
          <w:bCs/>
          <w:lang w:val="es-ES"/>
        </w:rPr>
        <w:t>7</w:t>
      </w:r>
      <w:r w:rsidR="00271635" w:rsidRPr="00DB576A">
        <w:rPr>
          <w:rFonts w:ascii="Arial" w:hAnsi="Arial" w:cs="Arial"/>
          <w:b/>
          <w:bCs/>
          <w:lang w:val="es-ES"/>
        </w:rPr>
        <w:t>. CONSIDERACIONES DE TELETRABAJO</w:t>
      </w:r>
    </w:p>
    <w:p w14:paraId="4F183287" w14:textId="77777777" w:rsidR="00B614D7" w:rsidRPr="00DB576A" w:rsidRDefault="00B614D7" w:rsidP="00DB576A">
      <w:pPr>
        <w:spacing w:after="0" w:line="240" w:lineRule="auto"/>
        <w:jc w:val="both"/>
        <w:rPr>
          <w:rFonts w:ascii="Arial" w:hAnsi="Arial" w:cs="Arial"/>
          <w:b/>
          <w:bCs/>
          <w:lang w:val="es-ES"/>
        </w:rPr>
      </w:pPr>
      <w:r w:rsidRPr="00DB576A">
        <w:rPr>
          <w:rFonts w:ascii="Arial" w:hAnsi="Arial" w:cs="Arial"/>
          <w:bCs/>
          <w:lang w:val="es-ES"/>
        </w:rPr>
        <w:t>Si el trabajo se realiza de forma virtual o mediante teletrabajo, los formularios, planillas y actas utilizadas como registro de evidencia deberán completarse de igual manera. La conformidad se otorgará a través de los medios telemáticos disponibles. En caso de no contar con firma electrónica, se aceptará la aprobación mediante correo electrónico o cualquier otro mecanismo electrónico simple.</w:t>
      </w:r>
    </w:p>
    <w:p w14:paraId="707940C6" w14:textId="77777777" w:rsidR="00B614D7" w:rsidRPr="00DB576A" w:rsidRDefault="00B614D7" w:rsidP="00DB576A">
      <w:pPr>
        <w:spacing w:after="120"/>
        <w:jc w:val="both"/>
        <w:rPr>
          <w:rFonts w:ascii="Arial" w:hAnsi="Arial" w:cs="Arial"/>
          <w:b/>
          <w:bCs/>
          <w:lang w:val="es-ES"/>
        </w:rPr>
      </w:pPr>
    </w:p>
    <w:p w14:paraId="0A2513AE" w14:textId="7865B262" w:rsidR="00E75A1F" w:rsidRPr="00DB576A" w:rsidRDefault="008E5C9C" w:rsidP="00DB576A">
      <w:pPr>
        <w:spacing w:after="120"/>
        <w:jc w:val="both"/>
        <w:rPr>
          <w:rFonts w:ascii="Arial" w:hAnsi="Arial" w:cs="Arial"/>
          <w:b/>
          <w:lang w:val="es-ES"/>
        </w:rPr>
      </w:pPr>
      <w:r w:rsidRPr="00DB576A">
        <w:rPr>
          <w:rFonts w:ascii="Arial" w:hAnsi="Arial" w:cs="Arial"/>
          <w:b/>
          <w:bCs/>
          <w:lang w:val="es-ES"/>
        </w:rPr>
        <w:t>8</w:t>
      </w:r>
      <w:r w:rsidR="00E75A1F" w:rsidRPr="00DB576A">
        <w:rPr>
          <w:rFonts w:ascii="Arial" w:hAnsi="Arial" w:cs="Arial"/>
          <w:b/>
          <w:bCs/>
          <w:lang w:val="es-ES"/>
        </w:rPr>
        <w:t>. REGISTRO</w:t>
      </w:r>
    </w:p>
    <w:p w14:paraId="0881FBA8" w14:textId="77777777" w:rsidR="005A4CCA" w:rsidRPr="00DB576A" w:rsidRDefault="00361D3F" w:rsidP="00DB576A">
      <w:pPr>
        <w:spacing w:after="120"/>
        <w:jc w:val="both"/>
        <w:rPr>
          <w:rFonts w:ascii="Arial" w:hAnsi="Arial" w:cs="Arial"/>
          <w:lang w:val="es-ES"/>
        </w:rPr>
      </w:pPr>
      <w:r w:rsidRPr="00DB576A">
        <w:rPr>
          <w:rFonts w:ascii="Arial" w:hAnsi="Arial" w:cs="Arial"/>
          <w:lang w:val="es-ES"/>
        </w:rPr>
        <w:t xml:space="preserve">Los registros derivados del procedimiento de gestión de incidentes éticos en auditoría interna incluyen la documentación generada en cada etapa del proceso. Esto abarca el Formulario de Reporte de Incidente Ético, el Formulario de Registro Central de Incidentes Éticos, los papeles de trabajo de la investigación, el Informe de Investigación de Incidente Ético, el Formulario de Implementación y Seguimiento de Acciones Correctivas y el Formulario de Retroalimentación de Partes Interesadas. </w:t>
      </w:r>
    </w:p>
    <w:p w14:paraId="3C78E344" w14:textId="2B435FED" w:rsidR="00361D3F" w:rsidRPr="00DB576A" w:rsidRDefault="005A4CCA" w:rsidP="00DB576A">
      <w:pPr>
        <w:spacing w:after="120"/>
        <w:jc w:val="both"/>
        <w:rPr>
          <w:rFonts w:ascii="Arial" w:hAnsi="Arial" w:cs="Arial"/>
          <w:b/>
          <w:bCs/>
          <w:lang w:val="es-ES"/>
        </w:rPr>
      </w:pPr>
      <w:r w:rsidRPr="00DB576A">
        <w:rPr>
          <w:rFonts w:ascii="Arial" w:hAnsi="Arial" w:cs="Arial"/>
          <w:lang w:val="es-ES"/>
        </w:rPr>
        <w:t>Los</w:t>
      </w:r>
      <w:r w:rsidR="00361D3F" w:rsidRPr="00DB576A">
        <w:rPr>
          <w:rFonts w:ascii="Arial" w:hAnsi="Arial" w:cs="Arial"/>
          <w:lang w:val="es-ES"/>
        </w:rPr>
        <w:t xml:space="preserve"> documentos serán almacenados en un sistema digital centralizado con acceso restringido y se conservarán por un período de </w:t>
      </w:r>
      <w:r w:rsidR="00361D3F" w:rsidRPr="00DB576A">
        <w:rPr>
          <w:rFonts w:ascii="Arial" w:hAnsi="Arial" w:cs="Arial"/>
          <w:b/>
          <w:bCs/>
          <w:lang w:val="es-ES"/>
        </w:rPr>
        <w:t>XX</w:t>
      </w:r>
      <w:r w:rsidR="00361D3F" w:rsidRPr="00DB576A">
        <w:rPr>
          <w:rFonts w:ascii="Arial" w:hAnsi="Arial" w:cs="Arial"/>
          <w:lang w:val="es-ES"/>
        </w:rPr>
        <w:t xml:space="preserve"> años, tras lo cual serán remitidos al archivo general del Servicio, asegurando el cumplimiento de las normativas vigentes en materia de conservación y seguridad de la información.</w:t>
      </w:r>
    </w:p>
    <w:p w14:paraId="2344AEFD" w14:textId="77777777" w:rsidR="002932C2" w:rsidRDefault="002932C2" w:rsidP="002932C2">
      <w:pPr>
        <w:spacing w:after="0" w:line="240" w:lineRule="auto"/>
        <w:contextualSpacing/>
        <w:jc w:val="both"/>
        <w:rPr>
          <w:rFonts w:ascii="Arial" w:hAnsi="Arial" w:cs="Arial"/>
        </w:rPr>
      </w:pPr>
      <w:r w:rsidRPr="004B6AC6">
        <w:rPr>
          <w:rFonts w:ascii="Arial" w:hAnsi="Arial" w:cs="Arial"/>
        </w:rPr>
        <w:t>En esta materia</w:t>
      </w:r>
      <w:r w:rsidRPr="00611609">
        <w:rPr>
          <w:rFonts w:ascii="Arial" w:hAnsi="Arial" w:cs="Arial"/>
        </w:rPr>
        <w:t>, es fundamental considerar la legislación y normativa, tanto general como específica, que regula la conservación, transferencia y eliminación de documentos en el Estado.</w:t>
      </w:r>
    </w:p>
    <w:p w14:paraId="71019857" w14:textId="77777777" w:rsidR="00410E2F" w:rsidRPr="002932C2" w:rsidRDefault="00410E2F" w:rsidP="00DB576A">
      <w:pPr>
        <w:spacing w:after="120"/>
        <w:jc w:val="both"/>
        <w:rPr>
          <w:rFonts w:ascii="Arial" w:hAnsi="Arial" w:cs="Arial"/>
          <w:b/>
          <w:bCs/>
        </w:rPr>
      </w:pPr>
    </w:p>
    <w:p w14:paraId="3E1CFB17" w14:textId="76B6F0C6" w:rsidR="00E75A1F" w:rsidRPr="00DB576A" w:rsidRDefault="008E5C9C" w:rsidP="00DB576A">
      <w:pPr>
        <w:spacing w:after="120"/>
        <w:jc w:val="both"/>
        <w:rPr>
          <w:rFonts w:ascii="Arial" w:hAnsi="Arial" w:cs="Arial"/>
          <w:b/>
          <w:lang w:val="es-ES"/>
        </w:rPr>
      </w:pPr>
      <w:r w:rsidRPr="00DB576A">
        <w:rPr>
          <w:rFonts w:ascii="Arial" w:hAnsi="Arial" w:cs="Arial"/>
          <w:b/>
          <w:bCs/>
          <w:lang w:val="es-ES"/>
        </w:rPr>
        <w:t>9</w:t>
      </w:r>
      <w:r w:rsidR="00E75A1F" w:rsidRPr="00DB576A">
        <w:rPr>
          <w:rFonts w:ascii="Arial" w:hAnsi="Arial" w:cs="Arial"/>
          <w:b/>
          <w:bCs/>
          <w:lang w:val="es-ES"/>
        </w:rPr>
        <w:t>. LISTA DE DISTRIBUCIÓN</w:t>
      </w:r>
    </w:p>
    <w:p w14:paraId="42FA1D5C" w14:textId="77777777" w:rsidR="00071936" w:rsidRPr="00DB576A" w:rsidRDefault="00071936" w:rsidP="00DB576A">
      <w:pPr>
        <w:spacing w:before="100" w:beforeAutospacing="1" w:after="100" w:afterAutospacing="1" w:line="240" w:lineRule="auto"/>
        <w:rPr>
          <w:rFonts w:ascii="Arial" w:eastAsia="Times New Roman" w:hAnsi="Arial" w:cs="Arial"/>
          <w:lang w:eastAsia="es-CL"/>
        </w:rPr>
      </w:pPr>
      <w:r w:rsidRPr="00DB576A">
        <w:rPr>
          <w:rFonts w:ascii="Arial" w:eastAsia="Times New Roman" w:hAnsi="Arial" w:cs="Arial"/>
          <w:lang w:eastAsia="es-CL"/>
        </w:rPr>
        <w:t>Los registros y formularios asociados al procedimiento serán distribuidos de la siguiente manera:</w:t>
      </w:r>
    </w:p>
    <w:p w14:paraId="10452EBD" w14:textId="77777777" w:rsidR="00071936" w:rsidRPr="00DB576A" w:rsidRDefault="00071936" w:rsidP="00DB576A">
      <w:pPr>
        <w:numPr>
          <w:ilvl w:val="0"/>
          <w:numId w:val="39"/>
        </w:numPr>
        <w:tabs>
          <w:tab w:val="clear" w:pos="720"/>
        </w:tabs>
        <w:spacing w:before="100" w:beforeAutospacing="1" w:after="100" w:afterAutospacing="1" w:line="240" w:lineRule="auto"/>
        <w:ind w:left="426"/>
        <w:jc w:val="both"/>
        <w:rPr>
          <w:rFonts w:ascii="Arial" w:eastAsia="Times New Roman" w:hAnsi="Arial" w:cs="Arial"/>
          <w:lang w:eastAsia="es-CL"/>
        </w:rPr>
      </w:pPr>
      <w:r w:rsidRPr="00DB576A">
        <w:rPr>
          <w:rFonts w:ascii="Arial" w:eastAsia="Times New Roman" w:hAnsi="Arial" w:cs="Arial"/>
          <w:b/>
          <w:bCs/>
          <w:lang w:eastAsia="es-CL"/>
        </w:rPr>
        <w:t>Jefe de Auditoría</w:t>
      </w:r>
      <w:r w:rsidRPr="00DB576A">
        <w:rPr>
          <w:rFonts w:ascii="Arial" w:eastAsia="Times New Roman" w:hAnsi="Arial" w:cs="Arial"/>
          <w:lang w:eastAsia="es-CL"/>
        </w:rPr>
        <w:t>: Acceso completo a todos los documentos del procedimiento, incluyendo reportes de incidentes, investigaciones y acciones correctivas.</w:t>
      </w:r>
    </w:p>
    <w:p w14:paraId="491EBF35" w14:textId="77777777" w:rsidR="00071936" w:rsidRPr="00DB576A" w:rsidRDefault="00071936" w:rsidP="00DB576A">
      <w:pPr>
        <w:numPr>
          <w:ilvl w:val="0"/>
          <w:numId w:val="39"/>
        </w:numPr>
        <w:tabs>
          <w:tab w:val="clear" w:pos="720"/>
        </w:tabs>
        <w:spacing w:before="100" w:beforeAutospacing="1" w:after="100" w:afterAutospacing="1" w:line="240" w:lineRule="auto"/>
        <w:ind w:left="426"/>
        <w:jc w:val="both"/>
        <w:rPr>
          <w:rFonts w:ascii="Arial" w:eastAsia="Times New Roman" w:hAnsi="Arial" w:cs="Arial"/>
          <w:lang w:eastAsia="es-CL"/>
        </w:rPr>
      </w:pPr>
      <w:r w:rsidRPr="00DB576A">
        <w:rPr>
          <w:rFonts w:ascii="Arial" w:eastAsia="Times New Roman" w:hAnsi="Arial" w:cs="Arial"/>
          <w:b/>
          <w:bCs/>
          <w:lang w:eastAsia="es-CL"/>
        </w:rPr>
        <w:t>Jefe de Servicio</w:t>
      </w:r>
      <w:r w:rsidRPr="00DB576A">
        <w:rPr>
          <w:rFonts w:ascii="Arial" w:eastAsia="Times New Roman" w:hAnsi="Arial" w:cs="Arial"/>
          <w:lang w:eastAsia="es-CL"/>
        </w:rPr>
        <w:t>: Recibe reportes sobre incidentes de alto impacto y el Informe de Investigación de Incidente Ético, garantizando la confidencialidad.</w:t>
      </w:r>
    </w:p>
    <w:p w14:paraId="3B9A3716" w14:textId="476CE7D2" w:rsidR="00071936" w:rsidRPr="00DB576A" w:rsidRDefault="00071936" w:rsidP="00DB576A">
      <w:pPr>
        <w:numPr>
          <w:ilvl w:val="0"/>
          <w:numId w:val="39"/>
        </w:numPr>
        <w:tabs>
          <w:tab w:val="clear" w:pos="720"/>
        </w:tabs>
        <w:spacing w:before="100" w:beforeAutospacing="1" w:after="100" w:afterAutospacing="1" w:line="240" w:lineRule="auto"/>
        <w:ind w:left="426"/>
        <w:jc w:val="both"/>
        <w:rPr>
          <w:rFonts w:ascii="Arial" w:eastAsia="Times New Roman" w:hAnsi="Arial" w:cs="Arial"/>
          <w:lang w:eastAsia="es-CL"/>
        </w:rPr>
      </w:pPr>
      <w:r w:rsidRPr="00DB576A">
        <w:rPr>
          <w:rFonts w:ascii="Arial" w:eastAsia="Times New Roman" w:hAnsi="Arial" w:cs="Arial"/>
          <w:b/>
          <w:bCs/>
          <w:lang w:eastAsia="es-CL"/>
        </w:rPr>
        <w:t>Equipo Investigador</w:t>
      </w:r>
      <w:r w:rsidR="009D65D6" w:rsidRPr="00DB576A">
        <w:rPr>
          <w:rFonts w:ascii="Arial" w:eastAsia="Times New Roman" w:hAnsi="Arial" w:cs="Arial"/>
          <w:b/>
          <w:bCs/>
          <w:lang w:eastAsia="es-CL"/>
        </w:rPr>
        <w:t xml:space="preserve"> de Auditoría Interna</w:t>
      </w:r>
      <w:r w:rsidRPr="00DB576A">
        <w:rPr>
          <w:rFonts w:ascii="Arial" w:eastAsia="Times New Roman" w:hAnsi="Arial" w:cs="Arial"/>
          <w:lang w:eastAsia="es-CL"/>
        </w:rPr>
        <w:t>: Acceso a los formularios y evidencias necesarias para la investigación del incidente.</w:t>
      </w:r>
    </w:p>
    <w:p w14:paraId="264010E0" w14:textId="77777777" w:rsidR="00071936" w:rsidRPr="00DB576A" w:rsidRDefault="00071936" w:rsidP="00DB576A">
      <w:pPr>
        <w:numPr>
          <w:ilvl w:val="0"/>
          <w:numId w:val="39"/>
        </w:numPr>
        <w:tabs>
          <w:tab w:val="clear" w:pos="720"/>
        </w:tabs>
        <w:spacing w:before="100" w:beforeAutospacing="1" w:after="100" w:afterAutospacing="1" w:line="240" w:lineRule="auto"/>
        <w:ind w:left="426"/>
        <w:jc w:val="both"/>
        <w:rPr>
          <w:rFonts w:ascii="Arial" w:eastAsia="Times New Roman" w:hAnsi="Arial" w:cs="Arial"/>
          <w:lang w:eastAsia="es-CL"/>
        </w:rPr>
      </w:pPr>
      <w:r w:rsidRPr="00DB576A">
        <w:rPr>
          <w:rFonts w:ascii="Arial" w:eastAsia="Times New Roman" w:hAnsi="Arial" w:cs="Arial"/>
          <w:b/>
          <w:bCs/>
          <w:lang w:eastAsia="es-CL"/>
        </w:rPr>
        <w:lastRenderedPageBreak/>
        <w:t>Supervisores y Auditores Internos</w:t>
      </w:r>
      <w:r w:rsidRPr="00DB576A">
        <w:rPr>
          <w:rFonts w:ascii="Arial" w:eastAsia="Times New Roman" w:hAnsi="Arial" w:cs="Arial"/>
          <w:lang w:eastAsia="es-CL"/>
        </w:rPr>
        <w:t>: Reciben reportes de tendencias y retroalimentación para mejorar la cultura ética dentro de la función de auditoría.</w:t>
      </w:r>
    </w:p>
    <w:p w14:paraId="02D4189A" w14:textId="77777777" w:rsidR="00071936" w:rsidRPr="00DB576A" w:rsidRDefault="00071936" w:rsidP="00DB576A">
      <w:pPr>
        <w:numPr>
          <w:ilvl w:val="0"/>
          <w:numId w:val="39"/>
        </w:numPr>
        <w:tabs>
          <w:tab w:val="clear" w:pos="720"/>
        </w:tabs>
        <w:spacing w:before="100" w:beforeAutospacing="1" w:after="100" w:afterAutospacing="1" w:line="240" w:lineRule="auto"/>
        <w:ind w:left="426"/>
        <w:jc w:val="both"/>
        <w:rPr>
          <w:rFonts w:ascii="Arial" w:eastAsia="Times New Roman" w:hAnsi="Arial" w:cs="Arial"/>
          <w:lang w:eastAsia="es-CL"/>
        </w:rPr>
      </w:pPr>
      <w:r w:rsidRPr="00DB576A">
        <w:rPr>
          <w:rFonts w:ascii="Arial" w:eastAsia="Times New Roman" w:hAnsi="Arial" w:cs="Arial"/>
          <w:b/>
          <w:bCs/>
          <w:lang w:eastAsia="es-CL"/>
        </w:rPr>
        <w:t>Unidad de Recursos Humanos</w:t>
      </w:r>
      <w:r w:rsidRPr="00DB576A">
        <w:rPr>
          <w:rFonts w:ascii="Arial" w:eastAsia="Times New Roman" w:hAnsi="Arial" w:cs="Arial"/>
          <w:lang w:eastAsia="es-CL"/>
        </w:rPr>
        <w:t>: Acceso a los registros de capacitación sobre ética y acciones preventivas derivadas del análisis de incidentes.</w:t>
      </w:r>
    </w:p>
    <w:p w14:paraId="1DC07A67" w14:textId="77777777" w:rsidR="00071936" w:rsidRPr="00DB576A" w:rsidRDefault="00071936" w:rsidP="00DB576A">
      <w:pPr>
        <w:numPr>
          <w:ilvl w:val="0"/>
          <w:numId w:val="39"/>
        </w:numPr>
        <w:tabs>
          <w:tab w:val="clear" w:pos="720"/>
        </w:tabs>
        <w:spacing w:before="100" w:beforeAutospacing="1" w:after="100" w:afterAutospacing="1" w:line="240" w:lineRule="auto"/>
        <w:ind w:left="426"/>
        <w:jc w:val="both"/>
        <w:rPr>
          <w:rFonts w:ascii="Arial" w:eastAsia="Times New Roman" w:hAnsi="Arial" w:cs="Arial"/>
          <w:lang w:eastAsia="es-CL"/>
        </w:rPr>
      </w:pPr>
      <w:r w:rsidRPr="00DB576A">
        <w:rPr>
          <w:rFonts w:ascii="Arial" w:eastAsia="Times New Roman" w:hAnsi="Arial" w:cs="Arial"/>
          <w:b/>
          <w:bCs/>
          <w:lang w:eastAsia="es-CL"/>
        </w:rPr>
        <w:t>Archivo General del Servicio</w:t>
      </w:r>
      <w:r w:rsidRPr="00DB576A">
        <w:rPr>
          <w:rFonts w:ascii="Arial" w:eastAsia="Times New Roman" w:hAnsi="Arial" w:cs="Arial"/>
          <w:lang w:eastAsia="es-CL"/>
        </w:rPr>
        <w:t>: Recepción de documentación una vez finalizado el período de almacenamiento digital establecido.</w:t>
      </w:r>
    </w:p>
    <w:p w14:paraId="3143CC33" w14:textId="20091F51" w:rsidR="00474866" w:rsidRPr="00474866" w:rsidRDefault="008E5C9C" w:rsidP="00474866">
      <w:pPr>
        <w:jc w:val="both"/>
        <w:rPr>
          <w:rFonts w:ascii="Arial" w:eastAsia="Calibri" w:hAnsi="Arial" w:cs="Arial"/>
          <w:b/>
        </w:rPr>
      </w:pPr>
      <w:r>
        <w:rPr>
          <w:rFonts w:ascii="Arial" w:eastAsia="Calibri" w:hAnsi="Arial" w:cs="Arial"/>
          <w:b/>
        </w:rPr>
        <w:t>10</w:t>
      </w:r>
      <w:r w:rsidR="00474866" w:rsidRPr="00474866">
        <w:rPr>
          <w:rFonts w:ascii="Arial" w:eastAsia="Calibri" w:hAnsi="Arial" w:cs="Arial"/>
          <w:b/>
        </w:rPr>
        <w:t>. HISTORIAL DE REVISIONES</w:t>
      </w:r>
    </w:p>
    <w:tbl>
      <w:tblPr>
        <w:tblStyle w:val="TableGrid"/>
        <w:tblW w:w="0" w:type="auto"/>
        <w:tblInd w:w="108" w:type="dxa"/>
        <w:tblLook w:val="04A0" w:firstRow="1" w:lastRow="0" w:firstColumn="1" w:lastColumn="0" w:noHBand="0" w:noVBand="1"/>
      </w:tblPr>
      <w:tblGrid>
        <w:gridCol w:w="1924"/>
        <w:gridCol w:w="1161"/>
        <w:gridCol w:w="1276"/>
        <w:gridCol w:w="2126"/>
        <w:gridCol w:w="3578"/>
      </w:tblGrid>
      <w:tr w:rsidR="00474866" w:rsidRPr="00474866" w14:paraId="481932F9" w14:textId="77777777" w:rsidTr="00CE771C">
        <w:tc>
          <w:tcPr>
            <w:tcW w:w="1924" w:type="dxa"/>
            <w:shd w:val="clear" w:color="auto" w:fill="0070C0"/>
            <w:vAlign w:val="center"/>
          </w:tcPr>
          <w:p w14:paraId="10FD9653" w14:textId="77777777" w:rsidR="00474866" w:rsidRPr="00474866" w:rsidRDefault="00474866" w:rsidP="00AA6980">
            <w:pPr>
              <w:contextualSpacing/>
              <w:jc w:val="center"/>
              <w:rPr>
                <w:rFonts w:ascii="Arial" w:eastAsia="Calibri" w:hAnsi="Arial" w:cs="Arial"/>
                <w:b/>
                <w:lang w:val="es-ES"/>
              </w:rPr>
            </w:pPr>
            <w:r w:rsidRPr="00474866">
              <w:rPr>
                <w:rFonts w:ascii="Arial" w:eastAsia="Calibri" w:hAnsi="Arial" w:cs="Arial"/>
                <w:b/>
                <w:color w:val="FFFFFF" w:themeColor="background1"/>
                <w:lang w:val="es-ES"/>
              </w:rPr>
              <w:t>Antecedente</w:t>
            </w:r>
          </w:p>
        </w:tc>
        <w:tc>
          <w:tcPr>
            <w:tcW w:w="1161" w:type="dxa"/>
            <w:shd w:val="clear" w:color="auto" w:fill="0070C0"/>
            <w:vAlign w:val="center"/>
          </w:tcPr>
          <w:p w14:paraId="6B7CA0CD" w14:textId="77777777" w:rsidR="00474866" w:rsidRPr="00474866" w:rsidRDefault="00474866" w:rsidP="00AA6980">
            <w:pPr>
              <w:contextualSpacing/>
              <w:jc w:val="center"/>
              <w:rPr>
                <w:rFonts w:ascii="Arial" w:eastAsia="Calibri" w:hAnsi="Arial" w:cs="Arial"/>
                <w:b/>
                <w:lang w:val="es-ES"/>
              </w:rPr>
            </w:pPr>
            <w:r w:rsidRPr="00474866">
              <w:rPr>
                <w:rFonts w:ascii="Arial" w:eastAsia="Calibri" w:hAnsi="Arial" w:cs="Arial"/>
                <w:b/>
                <w:color w:val="FFFFFF" w:themeColor="background1"/>
                <w:lang w:val="es-ES"/>
              </w:rPr>
              <w:t>Edición</w:t>
            </w:r>
          </w:p>
        </w:tc>
        <w:tc>
          <w:tcPr>
            <w:tcW w:w="1276" w:type="dxa"/>
            <w:shd w:val="clear" w:color="auto" w:fill="0070C0"/>
            <w:vAlign w:val="center"/>
          </w:tcPr>
          <w:p w14:paraId="2731D096" w14:textId="77777777" w:rsidR="00474866" w:rsidRPr="00474866" w:rsidRDefault="00474866" w:rsidP="00AA6980">
            <w:pPr>
              <w:contextualSpacing/>
              <w:jc w:val="center"/>
              <w:rPr>
                <w:rFonts w:ascii="Arial" w:eastAsia="Calibri" w:hAnsi="Arial" w:cs="Arial"/>
                <w:b/>
                <w:lang w:val="es-ES"/>
              </w:rPr>
            </w:pPr>
            <w:r w:rsidRPr="00474866">
              <w:rPr>
                <w:rFonts w:ascii="Arial" w:eastAsia="Calibri" w:hAnsi="Arial" w:cs="Arial"/>
                <w:b/>
                <w:color w:val="FFFFFF" w:themeColor="background1"/>
                <w:lang w:val="es-ES"/>
              </w:rPr>
              <w:t>Fecha</w:t>
            </w:r>
          </w:p>
        </w:tc>
        <w:tc>
          <w:tcPr>
            <w:tcW w:w="2126" w:type="dxa"/>
            <w:shd w:val="clear" w:color="auto" w:fill="0070C0"/>
            <w:vAlign w:val="center"/>
          </w:tcPr>
          <w:p w14:paraId="3D1BC490" w14:textId="77777777" w:rsidR="00474866" w:rsidRPr="00474866" w:rsidRDefault="00474866" w:rsidP="00AA6980">
            <w:pPr>
              <w:contextualSpacing/>
              <w:jc w:val="center"/>
              <w:rPr>
                <w:rFonts w:ascii="Arial" w:eastAsia="Calibri" w:hAnsi="Arial" w:cs="Arial"/>
                <w:b/>
                <w:lang w:val="es-ES"/>
              </w:rPr>
            </w:pPr>
            <w:r w:rsidRPr="00474866">
              <w:rPr>
                <w:rFonts w:ascii="Arial" w:eastAsia="Calibri" w:hAnsi="Arial" w:cs="Arial"/>
                <w:b/>
                <w:color w:val="FFFFFF" w:themeColor="background1"/>
                <w:lang w:val="es-ES"/>
              </w:rPr>
              <w:t>Aprobación final</w:t>
            </w:r>
          </w:p>
        </w:tc>
        <w:tc>
          <w:tcPr>
            <w:tcW w:w="3578" w:type="dxa"/>
            <w:shd w:val="clear" w:color="auto" w:fill="0070C0"/>
            <w:vAlign w:val="center"/>
          </w:tcPr>
          <w:p w14:paraId="6D509962" w14:textId="77777777" w:rsidR="00474866" w:rsidRPr="00474866" w:rsidRDefault="00474866" w:rsidP="00AA6980">
            <w:pPr>
              <w:contextualSpacing/>
              <w:jc w:val="center"/>
              <w:rPr>
                <w:rFonts w:ascii="Arial" w:eastAsia="Calibri" w:hAnsi="Arial" w:cs="Arial"/>
                <w:b/>
                <w:lang w:val="es-ES"/>
              </w:rPr>
            </w:pPr>
            <w:r w:rsidRPr="00474866">
              <w:rPr>
                <w:rFonts w:ascii="Arial" w:eastAsia="Calibri" w:hAnsi="Arial" w:cs="Arial"/>
                <w:b/>
                <w:color w:val="FFFFFF" w:themeColor="background1"/>
                <w:lang w:val="es-ES"/>
              </w:rPr>
              <w:t>Descripción del cambio</w:t>
            </w:r>
          </w:p>
        </w:tc>
      </w:tr>
      <w:tr w:rsidR="00474866" w:rsidRPr="00474866" w14:paraId="6E9A2866" w14:textId="77777777" w:rsidTr="00474866">
        <w:tc>
          <w:tcPr>
            <w:tcW w:w="1924" w:type="dxa"/>
          </w:tcPr>
          <w:p w14:paraId="09C5435E" w14:textId="77777777" w:rsidR="00474866" w:rsidRPr="00474866" w:rsidRDefault="00474866" w:rsidP="00AA6980">
            <w:pPr>
              <w:contextualSpacing/>
              <w:jc w:val="both"/>
              <w:rPr>
                <w:rFonts w:ascii="Arial" w:eastAsia="Calibri" w:hAnsi="Arial" w:cs="Arial"/>
                <w:lang w:val="es-ES"/>
              </w:rPr>
            </w:pPr>
            <w:r w:rsidRPr="00474866">
              <w:rPr>
                <w:rFonts w:ascii="Arial" w:eastAsia="Calibri" w:hAnsi="Arial" w:cs="Arial"/>
                <w:lang w:val="es-ES"/>
              </w:rPr>
              <w:t>Emisión</w:t>
            </w:r>
          </w:p>
        </w:tc>
        <w:tc>
          <w:tcPr>
            <w:tcW w:w="1161" w:type="dxa"/>
            <w:shd w:val="clear" w:color="auto" w:fill="auto"/>
          </w:tcPr>
          <w:p w14:paraId="6FB61682" w14:textId="77777777" w:rsidR="00474866" w:rsidRPr="00474866" w:rsidRDefault="00474866" w:rsidP="00AA6980">
            <w:pPr>
              <w:contextualSpacing/>
              <w:jc w:val="center"/>
              <w:rPr>
                <w:rFonts w:ascii="Arial" w:eastAsia="Calibri" w:hAnsi="Arial" w:cs="Arial"/>
                <w:lang w:val="es-ES"/>
              </w:rPr>
            </w:pPr>
          </w:p>
        </w:tc>
        <w:tc>
          <w:tcPr>
            <w:tcW w:w="1276" w:type="dxa"/>
            <w:shd w:val="clear" w:color="auto" w:fill="auto"/>
          </w:tcPr>
          <w:p w14:paraId="378A5D42" w14:textId="77777777" w:rsidR="00474866" w:rsidRPr="00474866" w:rsidRDefault="00474866" w:rsidP="00AA6980">
            <w:pPr>
              <w:contextualSpacing/>
              <w:jc w:val="center"/>
              <w:rPr>
                <w:rFonts w:ascii="Arial" w:eastAsia="Calibri" w:hAnsi="Arial" w:cs="Arial"/>
                <w:lang w:val="es-ES"/>
              </w:rPr>
            </w:pPr>
          </w:p>
        </w:tc>
        <w:tc>
          <w:tcPr>
            <w:tcW w:w="2126" w:type="dxa"/>
            <w:shd w:val="clear" w:color="auto" w:fill="auto"/>
          </w:tcPr>
          <w:p w14:paraId="52287355" w14:textId="77777777" w:rsidR="00474866" w:rsidRPr="00474866" w:rsidRDefault="00474866" w:rsidP="00AA6980">
            <w:pPr>
              <w:contextualSpacing/>
              <w:jc w:val="center"/>
              <w:rPr>
                <w:rFonts w:ascii="Arial" w:eastAsia="Calibri" w:hAnsi="Arial" w:cs="Arial"/>
                <w:lang w:val="es-ES"/>
              </w:rPr>
            </w:pPr>
          </w:p>
        </w:tc>
        <w:tc>
          <w:tcPr>
            <w:tcW w:w="3578" w:type="dxa"/>
            <w:shd w:val="clear" w:color="auto" w:fill="auto"/>
          </w:tcPr>
          <w:p w14:paraId="74DD7338" w14:textId="77777777" w:rsidR="00474866" w:rsidRPr="00474866" w:rsidRDefault="00474866" w:rsidP="00AA6980">
            <w:pPr>
              <w:contextualSpacing/>
              <w:jc w:val="center"/>
              <w:rPr>
                <w:rFonts w:ascii="Arial" w:eastAsia="Calibri" w:hAnsi="Arial" w:cs="Arial"/>
                <w:lang w:val="es-ES"/>
              </w:rPr>
            </w:pPr>
          </w:p>
        </w:tc>
      </w:tr>
      <w:tr w:rsidR="00474866" w:rsidRPr="00474866" w14:paraId="099E9CB6" w14:textId="77777777" w:rsidTr="00474866">
        <w:tc>
          <w:tcPr>
            <w:tcW w:w="1924" w:type="dxa"/>
          </w:tcPr>
          <w:p w14:paraId="2B0CB10A" w14:textId="77777777" w:rsidR="00474866" w:rsidRPr="00474866" w:rsidRDefault="00474866" w:rsidP="00AA6980">
            <w:pPr>
              <w:contextualSpacing/>
              <w:jc w:val="both"/>
              <w:rPr>
                <w:rFonts w:ascii="Arial" w:eastAsia="Calibri" w:hAnsi="Arial" w:cs="Arial"/>
                <w:lang w:val="es-ES"/>
              </w:rPr>
            </w:pPr>
            <w:r w:rsidRPr="00474866">
              <w:rPr>
                <w:rFonts w:ascii="Arial" w:eastAsia="Calibri" w:hAnsi="Arial" w:cs="Arial"/>
                <w:lang w:val="es-ES"/>
              </w:rPr>
              <w:t xml:space="preserve">Primera revisión </w:t>
            </w:r>
          </w:p>
        </w:tc>
        <w:tc>
          <w:tcPr>
            <w:tcW w:w="1161" w:type="dxa"/>
          </w:tcPr>
          <w:p w14:paraId="20F09A56" w14:textId="77777777" w:rsidR="00474866" w:rsidRPr="00474866" w:rsidRDefault="00474866" w:rsidP="00AA6980">
            <w:pPr>
              <w:contextualSpacing/>
              <w:jc w:val="both"/>
              <w:rPr>
                <w:rFonts w:ascii="Arial" w:eastAsia="Calibri" w:hAnsi="Arial" w:cs="Arial"/>
                <w:lang w:val="es-ES"/>
              </w:rPr>
            </w:pPr>
          </w:p>
        </w:tc>
        <w:tc>
          <w:tcPr>
            <w:tcW w:w="1276" w:type="dxa"/>
          </w:tcPr>
          <w:p w14:paraId="495D9694" w14:textId="77777777" w:rsidR="00474866" w:rsidRPr="00474866" w:rsidRDefault="00474866" w:rsidP="00AA6980">
            <w:pPr>
              <w:contextualSpacing/>
              <w:jc w:val="both"/>
              <w:rPr>
                <w:rFonts w:ascii="Arial" w:eastAsia="Calibri" w:hAnsi="Arial" w:cs="Arial"/>
                <w:lang w:val="es-ES"/>
              </w:rPr>
            </w:pPr>
          </w:p>
        </w:tc>
        <w:tc>
          <w:tcPr>
            <w:tcW w:w="2126" w:type="dxa"/>
          </w:tcPr>
          <w:p w14:paraId="26669498" w14:textId="77777777" w:rsidR="00474866" w:rsidRPr="00474866" w:rsidRDefault="00474866" w:rsidP="00AA6980">
            <w:pPr>
              <w:contextualSpacing/>
              <w:jc w:val="both"/>
              <w:rPr>
                <w:rFonts w:ascii="Arial" w:eastAsia="Calibri" w:hAnsi="Arial" w:cs="Arial"/>
                <w:lang w:val="es-ES"/>
              </w:rPr>
            </w:pPr>
          </w:p>
        </w:tc>
        <w:tc>
          <w:tcPr>
            <w:tcW w:w="3578" w:type="dxa"/>
          </w:tcPr>
          <w:p w14:paraId="485F431D" w14:textId="77777777" w:rsidR="00474866" w:rsidRPr="00474866" w:rsidRDefault="00474866" w:rsidP="00AA6980">
            <w:pPr>
              <w:contextualSpacing/>
              <w:jc w:val="both"/>
              <w:rPr>
                <w:rFonts w:ascii="Arial" w:eastAsia="Calibri" w:hAnsi="Arial" w:cs="Arial"/>
                <w:lang w:val="es-ES"/>
              </w:rPr>
            </w:pPr>
          </w:p>
        </w:tc>
      </w:tr>
      <w:tr w:rsidR="00474866" w:rsidRPr="00474866" w14:paraId="3245CE20" w14:textId="77777777" w:rsidTr="00474866">
        <w:tc>
          <w:tcPr>
            <w:tcW w:w="1924" w:type="dxa"/>
          </w:tcPr>
          <w:p w14:paraId="24EE982F" w14:textId="77777777" w:rsidR="00474866" w:rsidRPr="00474866" w:rsidRDefault="00474866" w:rsidP="00AA6980">
            <w:pPr>
              <w:contextualSpacing/>
              <w:jc w:val="both"/>
              <w:rPr>
                <w:rFonts w:ascii="Arial" w:eastAsia="Calibri" w:hAnsi="Arial" w:cs="Arial"/>
                <w:lang w:val="es-ES"/>
              </w:rPr>
            </w:pPr>
            <w:r w:rsidRPr="00474866">
              <w:rPr>
                <w:rFonts w:ascii="Arial" w:eastAsia="Calibri" w:hAnsi="Arial" w:cs="Arial"/>
                <w:lang w:val="es-ES"/>
              </w:rPr>
              <w:t xml:space="preserve">Segunda revisión </w:t>
            </w:r>
          </w:p>
        </w:tc>
        <w:tc>
          <w:tcPr>
            <w:tcW w:w="1161" w:type="dxa"/>
          </w:tcPr>
          <w:p w14:paraId="7051010A" w14:textId="77777777" w:rsidR="00474866" w:rsidRPr="00474866" w:rsidRDefault="00474866" w:rsidP="00AA6980">
            <w:pPr>
              <w:contextualSpacing/>
              <w:jc w:val="both"/>
              <w:rPr>
                <w:rFonts w:ascii="Arial" w:eastAsia="Calibri" w:hAnsi="Arial" w:cs="Arial"/>
                <w:lang w:val="es-ES"/>
              </w:rPr>
            </w:pPr>
          </w:p>
        </w:tc>
        <w:tc>
          <w:tcPr>
            <w:tcW w:w="1276" w:type="dxa"/>
          </w:tcPr>
          <w:p w14:paraId="6EA1BEC9" w14:textId="77777777" w:rsidR="00474866" w:rsidRPr="00474866" w:rsidRDefault="00474866" w:rsidP="00AA6980">
            <w:pPr>
              <w:contextualSpacing/>
              <w:jc w:val="both"/>
              <w:rPr>
                <w:rFonts w:ascii="Arial" w:eastAsia="Calibri" w:hAnsi="Arial" w:cs="Arial"/>
                <w:lang w:val="es-ES"/>
              </w:rPr>
            </w:pPr>
          </w:p>
        </w:tc>
        <w:tc>
          <w:tcPr>
            <w:tcW w:w="2126" w:type="dxa"/>
          </w:tcPr>
          <w:p w14:paraId="4E21236C" w14:textId="77777777" w:rsidR="00474866" w:rsidRPr="00474866" w:rsidRDefault="00474866" w:rsidP="00AA6980">
            <w:pPr>
              <w:contextualSpacing/>
              <w:jc w:val="both"/>
              <w:rPr>
                <w:rFonts w:ascii="Arial" w:eastAsia="Calibri" w:hAnsi="Arial" w:cs="Arial"/>
                <w:lang w:val="es-ES"/>
              </w:rPr>
            </w:pPr>
          </w:p>
        </w:tc>
        <w:tc>
          <w:tcPr>
            <w:tcW w:w="3578" w:type="dxa"/>
          </w:tcPr>
          <w:p w14:paraId="6858D08E" w14:textId="77777777" w:rsidR="00474866" w:rsidRPr="00474866" w:rsidRDefault="00474866" w:rsidP="00AA6980">
            <w:pPr>
              <w:contextualSpacing/>
              <w:jc w:val="both"/>
              <w:rPr>
                <w:rFonts w:ascii="Arial" w:eastAsia="Calibri" w:hAnsi="Arial" w:cs="Arial"/>
                <w:lang w:val="es-ES"/>
              </w:rPr>
            </w:pPr>
          </w:p>
        </w:tc>
      </w:tr>
      <w:tr w:rsidR="00474866" w:rsidRPr="00474866" w14:paraId="6276670C" w14:textId="77777777" w:rsidTr="00474866">
        <w:tc>
          <w:tcPr>
            <w:tcW w:w="1924" w:type="dxa"/>
          </w:tcPr>
          <w:p w14:paraId="3B0162BD" w14:textId="77777777" w:rsidR="00474866" w:rsidRPr="00474866" w:rsidRDefault="00474866" w:rsidP="00AA6980">
            <w:pPr>
              <w:contextualSpacing/>
              <w:jc w:val="both"/>
              <w:rPr>
                <w:rFonts w:ascii="Arial" w:eastAsia="Calibri" w:hAnsi="Arial" w:cs="Arial"/>
                <w:lang w:val="es-ES"/>
              </w:rPr>
            </w:pPr>
            <w:r w:rsidRPr="00474866">
              <w:rPr>
                <w:rFonts w:ascii="Arial" w:eastAsia="Calibri" w:hAnsi="Arial" w:cs="Arial"/>
                <w:lang w:val="es-ES"/>
              </w:rPr>
              <w:t>Tercera revisión</w:t>
            </w:r>
          </w:p>
        </w:tc>
        <w:tc>
          <w:tcPr>
            <w:tcW w:w="1161" w:type="dxa"/>
          </w:tcPr>
          <w:p w14:paraId="3F35C095" w14:textId="77777777" w:rsidR="00474866" w:rsidRPr="00474866" w:rsidRDefault="00474866" w:rsidP="00AA6980">
            <w:pPr>
              <w:contextualSpacing/>
              <w:jc w:val="both"/>
              <w:rPr>
                <w:rFonts w:ascii="Arial" w:eastAsia="Calibri" w:hAnsi="Arial" w:cs="Arial"/>
                <w:lang w:val="es-ES"/>
              </w:rPr>
            </w:pPr>
          </w:p>
        </w:tc>
        <w:tc>
          <w:tcPr>
            <w:tcW w:w="1276" w:type="dxa"/>
          </w:tcPr>
          <w:p w14:paraId="0C29D864" w14:textId="77777777" w:rsidR="00474866" w:rsidRPr="00474866" w:rsidRDefault="00474866" w:rsidP="00AA6980">
            <w:pPr>
              <w:contextualSpacing/>
              <w:jc w:val="both"/>
              <w:rPr>
                <w:rFonts w:ascii="Arial" w:eastAsia="Calibri" w:hAnsi="Arial" w:cs="Arial"/>
                <w:lang w:val="es-ES"/>
              </w:rPr>
            </w:pPr>
          </w:p>
        </w:tc>
        <w:tc>
          <w:tcPr>
            <w:tcW w:w="2126" w:type="dxa"/>
          </w:tcPr>
          <w:p w14:paraId="3C5F3A03" w14:textId="77777777" w:rsidR="00474866" w:rsidRPr="00474866" w:rsidRDefault="00474866" w:rsidP="00AA6980">
            <w:pPr>
              <w:contextualSpacing/>
              <w:jc w:val="both"/>
              <w:rPr>
                <w:rFonts w:ascii="Arial" w:eastAsia="Calibri" w:hAnsi="Arial" w:cs="Arial"/>
                <w:lang w:val="es-ES"/>
              </w:rPr>
            </w:pPr>
          </w:p>
        </w:tc>
        <w:tc>
          <w:tcPr>
            <w:tcW w:w="3578" w:type="dxa"/>
          </w:tcPr>
          <w:p w14:paraId="2C415C15" w14:textId="77777777" w:rsidR="00474866" w:rsidRPr="00474866" w:rsidRDefault="00474866" w:rsidP="00AA6980">
            <w:pPr>
              <w:contextualSpacing/>
              <w:jc w:val="both"/>
              <w:rPr>
                <w:rFonts w:ascii="Arial" w:eastAsia="Calibri" w:hAnsi="Arial" w:cs="Arial"/>
                <w:lang w:val="es-ES"/>
              </w:rPr>
            </w:pPr>
          </w:p>
        </w:tc>
      </w:tr>
      <w:tr w:rsidR="00474866" w:rsidRPr="00474866" w14:paraId="1EDD5E42" w14:textId="77777777" w:rsidTr="00474866">
        <w:tc>
          <w:tcPr>
            <w:tcW w:w="1924" w:type="dxa"/>
          </w:tcPr>
          <w:p w14:paraId="735C13E5" w14:textId="77777777" w:rsidR="00474866" w:rsidRPr="00474866" w:rsidRDefault="00474866" w:rsidP="00AA6980">
            <w:pPr>
              <w:contextualSpacing/>
              <w:jc w:val="both"/>
              <w:rPr>
                <w:rFonts w:ascii="Arial" w:eastAsia="Calibri" w:hAnsi="Arial" w:cs="Arial"/>
                <w:lang w:val="es-ES"/>
              </w:rPr>
            </w:pPr>
            <w:r w:rsidRPr="00474866">
              <w:rPr>
                <w:rFonts w:ascii="Arial" w:eastAsia="Calibri" w:hAnsi="Arial" w:cs="Arial"/>
                <w:lang w:val="es-ES"/>
              </w:rPr>
              <w:t>Cuarta revisión</w:t>
            </w:r>
          </w:p>
        </w:tc>
        <w:tc>
          <w:tcPr>
            <w:tcW w:w="1161" w:type="dxa"/>
          </w:tcPr>
          <w:p w14:paraId="2E741E8B" w14:textId="77777777" w:rsidR="00474866" w:rsidRPr="00474866" w:rsidRDefault="00474866" w:rsidP="00AA6980">
            <w:pPr>
              <w:contextualSpacing/>
              <w:jc w:val="both"/>
              <w:rPr>
                <w:rFonts w:ascii="Arial" w:eastAsia="Calibri" w:hAnsi="Arial" w:cs="Arial"/>
                <w:lang w:val="es-ES"/>
              </w:rPr>
            </w:pPr>
          </w:p>
        </w:tc>
        <w:tc>
          <w:tcPr>
            <w:tcW w:w="1276" w:type="dxa"/>
          </w:tcPr>
          <w:p w14:paraId="37C49922" w14:textId="77777777" w:rsidR="00474866" w:rsidRPr="00474866" w:rsidRDefault="00474866" w:rsidP="00AA6980">
            <w:pPr>
              <w:contextualSpacing/>
              <w:jc w:val="both"/>
              <w:rPr>
                <w:rFonts w:ascii="Arial" w:eastAsia="Calibri" w:hAnsi="Arial" w:cs="Arial"/>
                <w:lang w:val="es-ES"/>
              </w:rPr>
            </w:pPr>
          </w:p>
        </w:tc>
        <w:tc>
          <w:tcPr>
            <w:tcW w:w="2126" w:type="dxa"/>
          </w:tcPr>
          <w:p w14:paraId="0C3370A4" w14:textId="77777777" w:rsidR="00474866" w:rsidRPr="00474866" w:rsidRDefault="00474866" w:rsidP="00AA6980">
            <w:pPr>
              <w:contextualSpacing/>
              <w:jc w:val="both"/>
              <w:rPr>
                <w:rFonts w:ascii="Arial" w:eastAsia="Calibri" w:hAnsi="Arial" w:cs="Arial"/>
                <w:lang w:val="es-ES"/>
              </w:rPr>
            </w:pPr>
          </w:p>
        </w:tc>
        <w:tc>
          <w:tcPr>
            <w:tcW w:w="3578" w:type="dxa"/>
          </w:tcPr>
          <w:p w14:paraId="2C74FB67" w14:textId="77777777" w:rsidR="00474866" w:rsidRPr="00474866" w:rsidRDefault="00474866" w:rsidP="00AA6980">
            <w:pPr>
              <w:contextualSpacing/>
              <w:jc w:val="both"/>
              <w:rPr>
                <w:rFonts w:ascii="Arial" w:eastAsia="Calibri" w:hAnsi="Arial" w:cs="Arial"/>
                <w:lang w:val="es-ES"/>
              </w:rPr>
            </w:pPr>
          </w:p>
        </w:tc>
      </w:tr>
    </w:tbl>
    <w:p w14:paraId="1D4D2AA3" w14:textId="77777777" w:rsidR="00474866" w:rsidRPr="00474866" w:rsidRDefault="00474866" w:rsidP="00474866">
      <w:pPr>
        <w:pStyle w:val="BodyText2"/>
        <w:spacing w:after="0" w:line="240" w:lineRule="auto"/>
        <w:rPr>
          <w:rFonts w:ascii="Arial" w:hAnsi="Arial" w:cs="Arial"/>
          <w:b/>
          <w:lang w:val="es-CL"/>
        </w:rPr>
      </w:pPr>
    </w:p>
    <w:p w14:paraId="25C59710" w14:textId="7CE217D4" w:rsidR="0063480E" w:rsidRPr="00474866" w:rsidRDefault="008E5C9C" w:rsidP="00E75A1F">
      <w:pPr>
        <w:spacing w:line="256" w:lineRule="auto"/>
        <w:contextualSpacing/>
        <w:jc w:val="both"/>
        <w:rPr>
          <w:rFonts w:ascii="Arial" w:eastAsia="Calibri" w:hAnsi="Arial" w:cs="Arial"/>
          <w:b/>
          <w:lang w:val="es-ES"/>
        </w:rPr>
      </w:pPr>
      <w:r>
        <w:rPr>
          <w:rFonts w:ascii="Arial" w:eastAsia="Calibri" w:hAnsi="Arial" w:cs="Arial"/>
          <w:b/>
          <w:lang w:val="es-ES"/>
        </w:rPr>
        <w:t>1</w:t>
      </w:r>
      <w:r w:rsidR="009D7C3B">
        <w:rPr>
          <w:rFonts w:ascii="Arial" w:eastAsia="Calibri" w:hAnsi="Arial" w:cs="Arial"/>
          <w:b/>
          <w:lang w:val="es-ES"/>
        </w:rPr>
        <w:t>1</w:t>
      </w:r>
      <w:r w:rsidR="00474866">
        <w:rPr>
          <w:rFonts w:ascii="Arial" w:eastAsia="Calibri" w:hAnsi="Arial" w:cs="Arial"/>
          <w:b/>
          <w:lang w:val="es-ES"/>
        </w:rPr>
        <w:t xml:space="preserve">. </w:t>
      </w:r>
      <w:r w:rsidR="0063480E" w:rsidRPr="00474866">
        <w:rPr>
          <w:rFonts w:ascii="Arial" w:eastAsia="Calibri" w:hAnsi="Arial" w:cs="Arial"/>
          <w:b/>
          <w:lang w:val="es-ES"/>
        </w:rPr>
        <w:t>ANEXOS</w:t>
      </w:r>
    </w:p>
    <w:p w14:paraId="328D3FE8" w14:textId="77777777" w:rsidR="0063480E" w:rsidRPr="00474866" w:rsidRDefault="0063480E" w:rsidP="00E75A1F">
      <w:pPr>
        <w:spacing w:line="256" w:lineRule="auto"/>
        <w:contextualSpacing/>
        <w:jc w:val="both"/>
        <w:rPr>
          <w:rFonts w:ascii="Arial" w:eastAsia="Calibri" w:hAnsi="Arial" w:cs="Arial"/>
          <w:b/>
          <w:u w:val="single"/>
          <w:lang w:val="es-ES"/>
        </w:rPr>
      </w:pPr>
    </w:p>
    <w:tbl>
      <w:tblPr>
        <w:tblStyle w:val="TableGrid"/>
        <w:tblW w:w="4895" w:type="pct"/>
        <w:tblInd w:w="108" w:type="dxa"/>
        <w:tblLook w:val="04A0" w:firstRow="1" w:lastRow="0" w:firstColumn="1" w:lastColumn="0" w:noHBand="0" w:noVBand="1"/>
      </w:tblPr>
      <w:tblGrid>
        <w:gridCol w:w="1910"/>
        <w:gridCol w:w="8155"/>
      </w:tblGrid>
      <w:tr w:rsidR="00325B75" w:rsidRPr="00474866" w14:paraId="5A6AC6B3" w14:textId="77777777" w:rsidTr="00151104">
        <w:trPr>
          <w:trHeight w:val="70"/>
        </w:trPr>
        <w:tc>
          <w:tcPr>
            <w:tcW w:w="949"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3D98AEBB" w14:textId="7C934F82" w:rsidR="00325B75" w:rsidRPr="00474866" w:rsidRDefault="00474866"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 xml:space="preserve">Anexo </w:t>
            </w:r>
            <w:r w:rsidR="00325B75" w:rsidRPr="00474866">
              <w:rPr>
                <w:rFonts w:ascii="Arial" w:eastAsia="Calibri" w:hAnsi="Arial" w:cs="Arial"/>
                <w:b/>
                <w:color w:val="FFFFFF" w:themeColor="background1"/>
                <w:lang w:val="es-ES"/>
              </w:rPr>
              <w:t>N°</w:t>
            </w:r>
          </w:p>
        </w:tc>
        <w:tc>
          <w:tcPr>
            <w:tcW w:w="4051"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25740F2E" w14:textId="77777777" w:rsidR="00325B75" w:rsidRPr="00474866" w:rsidRDefault="00325B75"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Nombre</w:t>
            </w:r>
          </w:p>
        </w:tc>
      </w:tr>
      <w:tr w:rsidR="00325B75" w:rsidRPr="00474866" w14:paraId="62B8CAB8" w14:textId="77777777" w:rsidTr="00151104">
        <w:trPr>
          <w:trHeight w:val="420"/>
        </w:trPr>
        <w:tc>
          <w:tcPr>
            <w:tcW w:w="949" w:type="pct"/>
            <w:tcBorders>
              <w:top w:val="single" w:sz="4" w:space="0" w:color="auto"/>
              <w:left w:val="single" w:sz="4" w:space="0" w:color="auto"/>
              <w:bottom w:val="single" w:sz="4" w:space="0" w:color="auto"/>
              <w:right w:val="single" w:sz="4" w:space="0" w:color="auto"/>
            </w:tcBorders>
            <w:vAlign w:val="center"/>
          </w:tcPr>
          <w:p w14:paraId="4D5596BF" w14:textId="3570E6FD" w:rsidR="00325B75" w:rsidRPr="00474866" w:rsidRDefault="00474866" w:rsidP="00FE2A9B">
            <w:pPr>
              <w:jc w:val="center"/>
              <w:rPr>
                <w:rFonts w:ascii="Arial" w:eastAsia="Calibri" w:hAnsi="Arial" w:cs="Arial"/>
                <w:lang w:val="es-ES"/>
              </w:rPr>
            </w:pPr>
            <w:r>
              <w:rPr>
                <w:rFonts w:ascii="Arial" w:eastAsia="Calibri" w:hAnsi="Arial" w:cs="Arial"/>
                <w:lang w:val="es-ES"/>
              </w:rPr>
              <w:t>1</w:t>
            </w:r>
          </w:p>
        </w:tc>
        <w:tc>
          <w:tcPr>
            <w:tcW w:w="4051" w:type="pct"/>
            <w:tcBorders>
              <w:top w:val="single" w:sz="4" w:space="0" w:color="auto"/>
              <w:left w:val="single" w:sz="4" w:space="0" w:color="auto"/>
              <w:bottom w:val="single" w:sz="4" w:space="0" w:color="auto"/>
              <w:right w:val="single" w:sz="4" w:space="0" w:color="auto"/>
            </w:tcBorders>
            <w:vAlign w:val="center"/>
          </w:tcPr>
          <w:p w14:paraId="6784EF6E" w14:textId="6C4E92C9" w:rsidR="00325B75" w:rsidRPr="00474866" w:rsidRDefault="0065648E" w:rsidP="00AA6980">
            <w:pPr>
              <w:jc w:val="center"/>
              <w:rPr>
                <w:rFonts w:ascii="Arial" w:eastAsia="Calibri" w:hAnsi="Arial" w:cs="Arial"/>
                <w:lang w:val="es-ES"/>
              </w:rPr>
            </w:pPr>
            <w:r w:rsidRPr="0065648E">
              <w:rPr>
                <w:rFonts w:ascii="Arial" w:eastAsia="Calibri" w:hAnsi="Arial" w:cs="Arial"/>
                <w:lang w:val="es-ES"/>
              </w:rPr>
              <w:t>Formulario de Reporte de Incidente Ético</w:t>
            </w:r>
          </w:p>
        </w:tc>
      </w:tr>
      <w:tr w:rsidR="00325B75" w:rsidRPr="00474866" w14:paraId="151617E9" w14:textId="77777777" w:rsidTr="00151104">
        <w:trPr>
          <w:trHeight w:val="465"/>
        </w:trPr>
        <w:tc>
          <w:tcPr>
            <w:tcW w:w="949" w:type="pct"/>
            <w:tcBorders>
              <w:top w:val="single" w:sz="4" w:space="0" w:color="auto"/>
              <w:left w:val="single" w:sz="4" w:space="0" w:color="auto"/>
              <w:bottom w:val="single" w:sz="4" w:space="0" w:color="auto"/>
              <w:right w:val="single" w:sz="4" w:space="0" w:color="auto"/>
            </w:tcBorders>
            <w:vAlign w:val="center"/>
          </w:tcPr>
          <w:p w14:paraId="6645DC8B" w14:textId="46355826" w:rsidR="00325B75" w:rsidRPr="00474866" w:rsidRDefault="00474866" w:rsidP="00FE2A9B">
            <w:pPr>
              <w:jc w:val="center"/>
              <w:rPr>
                <w:rFonts w:ascii="Arial" w:eastAsia="Calibri" w:hAnsi="Arial" w:cs="Arial"/>
                <w:lang w:val="es-ES"/>
              </w:rPr>
            </w:pPr>
            <w:r>
              <w:rPr>
                <w:rFonts w:ascii="Arial" w:eastAsia="Calibri" w:hAnsi="Arial" w:cs="Arial"/>
                <w:lang w:val="es-ES"/>
              </w:rPr>
              <w:t>2</w:t>
            </w:r>
          </w:p>
        </w:tc>
        <w:tc>
          <w:tcPr>
            <w:tcW w:w="4051" w:type="pct"/>
            <w:tcBorders>
              <w:top w:val="single" w:sz="4" w:space="0" w:color="auto"/>
              <w:left w:val="single" w:sz="4" w:space="0" w:color="auto"/>
              <w:bottom w:val="single" w:sz="4" w:space="0" w:color="auto"/>
              <w:right w:val="single" w:sz="4" w:space="0" w:color="auto"/>
            </w:tcBorders>
            <w:vAlign w:val="center"/>
          </w:tcPr>
          <w:p w14:paraId="212AA953" w14:textId="02F44111" w:rsidR="00325B75" w:rsidRPr="00474866" w:rsidRDefault="003456A5" w:rsidP="00187816">
            <w:pPr>
              <w:jc w:val="center"/>
              <w:rPr>
                <w:rFonts w:ascii="Arial" w:eastAsia="Calibri" w:hAnsi="Arial" w:cs="Arial"/>
                <w:lang w:val="es-ES"/>
              </w:rPr>
            </w:pPr>
            <w:r w:rsidRPr="003456A5">
              <w:rPr>
                <w:rFonts w:ascii="Arial" w:eastAsia="Calibri" w:hAnsi="Arial" w:cs="Arial"/>
                <w:lang w:val="es-ES"/>
              </w:rPr>
              <w:t>Formulario de Registro Central de Incidentes Éticos</w:t>
            </w:r>
          </w:p>
        </w:tc>
      </w:tr>
      <w:tr w:rsidR="00325B75" w:rsidRPr="00474866" w14:paraId="1EEE2EFC" w14:textId="77777777" w:rsidTr="00151104">
        <w:trPr>
          <w:trHeight w:val="430"/>
        </w:trPr>
        <w:tc>
          <w:tcPr>
            <w:tcW w:w="949" w:type="pct"/>
            <w:tcBorders>
              <w:top w:val="single" w:sz="4" w:space="0" w:color="auto"/>
              <w:left w:val="single" w:sz="4" w:space="0" w:color="auto"/>
              <w:bottom w:val="single" w:sz="4" w:space="0" w:color="auto"/>
              <w:right w:val="single" w:sz="4" w:space="0" w:color="auto"/>
            </w:tcBorders>
            <w:vAlign w:val="center"/>
          </w:tcPr>
          <w:p w14:paraId="0BA00A95" w14:textId="0DA1C0D0" w:rsidR="00325B75" w:rsidRPr="00474866" w:rsidRDefault="00474866" w:rsidP="00FE2A9B">
            <w:pPr>
              <w:jc w:val="center"/>
              <w:rPr>
                <w:rFonts w:ascii="Arial" w:eastAsia="Calibri" w:hAnsi="Arial" w:cs="Arial"/>
                <w:lang w:val="es-ES"/>
              </w:rPr>
            </w:pPr>
            <w:r>
              <w:rPr>
                <w:rFonts w:ascii="Arial" w:eastAsia="Calibri" w:hAnsi="Arial" w:cs="Arial"/>
                <w:lang w:val="es-ES"/>
              </w:rPr>
              <w:t>3</w:t>
            </w:r>
          </w:p>
        </w:tc>
        <w:tc>
          <w:tcPr>
            <w:tcW w:w="4051" w:type="pct"/>
            <w:tcBorders>
              <w:top w:val="single" w:sz="4" w:space="0" w:color="auto"/>
              <w:left w:val="single" w:sz="4" w:space="0" w:color="auto"/>
              <w:bottom w:val="single" w:sz="4" w:space="0" w:color="auto"/>
              <w:right w:val="single" w:sz="4" w:space="0" w:color="auto"/>
            </w:tcBorders>
            <w:vAlign w:val="center"/>
          </w:tcPr>
          <w:p w14:paraId="15C2ADCE" w14:textId="599DFB77" w:rsidR="00325B75" w:rsidRPr="00474866" w:rsidRDefault="003456A5" w:rsidP="00187816">
            <w:pPr>
              <w:jc w:val="center"/>
              <w:rPr>
                <w:rFonts w:ascii="Arial" w:eastAsia="Calibri" w:hAnsi="Arial" w:cs="Arial"/>
                <w:lang w:val="es-ES"/>
              </w:rPr>
            </w:pPr>
            <w:r w:rsidRPr="003456A5">
              <w:rPr>
                <w:rFonts w:ascii="Arial" w:eastAsia="Calibri" w:hAnsi="Arial" w:cs="Arial"/>
                <w:lang w:val="es-ES"/>
              </w:rPr>
              <w:t xml:space="preserve">Formulario de Plan de Investigación </w:t>
            </w:r>
          </w:p>
        </w:tc>
      </w:tr>
      <w:tr w:rsidR="00325B75" w:rsidRPr="00474866" w14:paraId="5781B630" w14:textId="77777777" w:rsidTr="00151104">
        <w:trPr>
          <w:trHeight w:val="430"/>
        </w:trPr>
        <w:tc>
          <w:tcPr>
            <w:tcW w:w="949" w:type="pct"/>
            <w:tcBorders>
              <w:top w:val="single" w:sz="4" w:space="0" w:color="auto"/>
              <w:left w:val="single" w:sz="4" w:space="0" w:color="auto"/>
              <w:bottom w:val="single" w:sz="4" w:space="0" w:color="auto"/>
              <w:right w:val="single" w:sz="4" w:space="0" w:color="auto"/>
            </w:tcBorders>
            <w:vAlign w:val="center"/>
          </w:tcPr>
          <w:p w14:paraId="321BECF4" w14:textId="668B0C71" w:rsidR="00325B75" w:rsidRPr="00474866" w:rsidRDefault="00474866" w:rsidP="00FE2A9B">
            <w:pPr>
              <w:jc w:val="center"/>
              <w:rPr>
                <w:rFonts w:ascii="Arial" w:eastAsia="Calibri" w:hAnsi="Arial" w:cs="Arial"/>
                <w:lang w:val="es-ES"/>
              </w:rPr>
            </w:pPr>
            <w:r>
              <w:rPr>
                <w:rFonts w:ascii="Arial" w:eastAsia="Calibri" w:hAnsi="Arial" w:cs="Arial"/>
                <w:lang w:val="es-ES"/>
              </w:rPr>
              <w:t>4</w:t>
            </w:r>
          </w:p>
        </w:tc>
        <w:tc>
          <w:tcPr>
            <w:tcW w:w="4051" w:type="pct"/>
            <w:tcBorders>
              <w:top w:val="single" w:sz="4" w:space="0" w:color="auto"/>
              <w:left w:val="single" w:sz="4" w:space="0" w:color="auto"/>
              <w:bottom w:val="single" w:sz="4" w:space="0" w:color="auto"/>
              <w:right w:val="single" w:sz="4" w:space="0" w:color="auto"/>
            </w:tcBorders>
            <w:vAlign w:val="center"/>
          </w:tcPr>
          <w:p w14:paraId="745E0F66" w14:textId="1CC4FCA5" w:rsidR="00325B75" w:rsidRPr="00474866" w:rsidRDefault="003456A5" w:rsidP="00187816">
            <w:pPr>
              <w:jc w:val="center"/>
              <w:rPr>
                <w:rFonts w:ascii="Arial" w:eastAsia="Calibri" w:hAnsi="Arial" w:cs="Arial"/>
                <w:lang w:val="es-ES"/>
              </w:rPr>
            </w:pPr>
            <w:r w:rsidRPr="003456A5">
              <w:rPr>
                <w:rFonts w:ascii="Arial" w:eastAsia="Calibri" w:hAnsi="Arial" w:cs="Arial"/>
                <w:lang w:val="es-ES"/>
              </w:rPr>
              <w:t>Formulario de Informe de Investigación de Incidente Ético</w:t>
            </w:r>
          </w:p>
        </w:tc>
      </w:tr>
      <w:tr w:rsidR="00D75D47" w:rsidRPr="00474866" w14:paraId="5B0EA7C5" w14:textId="77777777" w:rsidTr="00151104">
        <w:trPr>
          <w:trHeight w:val="430"/>
        </w:trPr>
        <w:tc>
          <w:tcPr>
            <w:tcW w:w="949" w:type="pct"/>
            <w:tcBorders>
              <w:top w:val="single" w:sz="4" w:space="0" w:color="auto"/>
              <w:left w:val="single" w:sz="4" w:space="0" w:color="auto"/>
              <w:bottom w:val="single" w:sz="4" w:space="0" w:color="auto"/>
              <w:right w:val="single" w:sz="4" w:space="0" w:color="auto"/>
            </w:tcBorders>
            <w:vAlign w:val="center"/>
          </w:tcPr>
          <w:p w14:paraId="1A909D65" w14:textId="158187FE" w:rsidR="00D75D47" w:rsidRDefault="00A45A0E" w:rsidP="00FE2A9B">
            <w:pPr>
              <w:jc w:val="center"/>
              <w:rPr>
                <w:rFonts w:ascii="Arial" w:eastAsia="Calibri" w:hAnsi="Arial" w:cs="Arial"/>
                <w:lang w:val="es-ES"/>
              </w:rPr>
            </w:pPr>
            <w:r>
              <w:rPr>
                <w:rFonts w:ascii="Arial" w:eastAsia="Calibri" w:hAnsi="Arial" w:cs="Arial"/>
                <w:lang w:val="es-ES"/>
              </w:rPr>
              <w:t>5</w:t>
            </w:r>
          </w:p>
        </w:tc>
        <w:tc>
          <w:tcPr>
            <w:tcW w:w="4051" w:type="pct"/>
            <w:tcBorders>
              <w:top w:val="single" w:sz="4" w:space="0" w:color="auto"/>
              <w:left w:val="single" w:sz="4" w:space="0" w:color="auto"/>
              <w:bottom w:val="single" w:sz="4" w:space="0" w:color="auto"/>
              <w:right w:val="single" w:sz="4" w:space="0" w:color="auto"/>
            </w:tcBorders>
            <w:vAlign w:val="center"/>
          </w:tcPr>
          <w:p w14:paraId="38F2F0DA" w14:textId="62ABDA46" w:rsidR="00D75D47" w:rsidRPr="00474866" w:rsidRDefault="003456A5" w:rsidP="00187816">
            <w:pPr>
              <w:jc w:val="center"/>
              <w:rPr>
                <w:rFonts w:ascii="Arial" w:eastAsia="Calibri" w:hAnsi="Arial" w:cs="Arial"/>
                <w:lang w:val="es-ES"/>
              </w:rPr>
            </w:pPr>
            <w:r w:rsidRPr="003456A5">
              <w:rPr>
                <w:rFonts w:ascii="Arial" w:eastAsia="Calibri" w:hAnsi="Arial" w:cs="Arial"/>
                <w:lang w:val="es-ES"/>
              </w:rPr>
              <w:t xml:space="preserve">Formulario de Implementación y Seguimiento de Acciones Correctivas </w:t>
            </w:r>
          </w:p>
        </w:tc>
      </w:tr>
      <w:tr w:rsidR="00D75D47" w:rsidRPr="00474866" w14:paraId="758D58E2" w14:textId="77777777" w:rsidTr="00151104">
        <w:trPr>
          <w:trHeight w:val="430"/>
        </w:trPr>
        <w:tc>
          <w:tcPr>
            <w:tcW w:w="949" w:type="pct"/>
            <w:tcBorders>
              <w:top w:val="single" w:sz="4" w:space="0" w:color="auto"/>
              <w:left w:val="single" w:sz="4" w:space="0" w:color="auto"/>
              <w:bottom w:val="single" w:sz="4" w:space="0" w:color="auto"/>
              <w:right w:val="single" w:sz="4" w:space="0" w:color="auto"/>
            </w:tcBorders>
            <w:vAlign w:val="center"/>
          </w:tcPr>
          <w:p w14:paraId="5C4722D5" w14:textId="254AC6E2" w:rsidR="00D75D47" w:rsidRDefault="00A45A0E" w:rsidP="00FE2A9B">
            <w:pPr>
              <w:jc w:val="center"/>
              <w:rPr>
                <w:rFonts w:ascii="Arial" w:eastAsia="Calibri" w:hAnsi="Arial" w:cs="Arial"/>
                <w:lang w:val="es-ES"/>
              </w:rPr>
            </w:pPr>
            <w:r>
              <w:rPr>
                <w:rFonts w:ascii="Arial" w:eastAsia="Calibri" w:hAnsi="Arial" w:cs="Arial"/>
                <w:lang w:val="es-ES"/>
              </w:rPr>
              <w:t>6</w:t>
            </w:r>
          </w:p>
        </w:tc>
        <w:tc>
          <w:tcPr>
            <w:tcW w:w="4051" w:type="pct"/>
            <w:tcBorders>
              <w:top w:val="single" w:sz="4" w:space="0" w:color="auto"/>
              <w:left w:val="single" w:sz="4" w:space="0" w:color="auto"/>
              <w:bottom w:val="single" w:sz="4" w:space="0" w:color="auto"/>
              <w:right w:val="single" w:sz="4" w:space="0" w:color="auto"/>
            </w:tcBorders>
            <w:vAlign w:val="center"/>
          </w:tcPr>
          <w:p w14:paraId="30101F4B" w14:textId="75E19DF2" w:rsidR="00D75D47" w:rsidRPr="00474866" w:rsidRDefault="003456A5" w:rsidP="00187816">
            <w:pPr>
              <w:jc w:val="center"/>
              <w:rPr>
                <w:rFonts w:ascii="Arial" w:eastAsia="Calibri" w:hAnsi="Arial" w:cs="Arial"/>
                <w:lang w:val="es-ES"/>
              </w:rPr>
            </w:pPr>
            <w:r w:rsidRPr="003456A5">
              <w:rPr>
                <w:rFonts w:ascii="Arial" w:eastAsia="Calibri" w:hAnsi="Arial" w:cs="Arial"/>
                <w:lang w:val="es-ES"/>
              </w:rPr>
              <w:t>Formulario de Retroalimentación de Partes Interesadas</w:t>
            </w:r>
          </w:p>
        </w:tc>
      </w:tr>
      <w:tr w:rsidR="00D75D47" w:rsidRPr="00474866" w14:paraId="23B3EA87" w14:textId="77777777" w:rsidTr="00151104">
        <w:trPr>
          <w:trHeight w:val="430"/>
        </w:trPr>
        <w:tc>
          <w:tcPr>
            <w:tcW w:w="949" w:type="pct"/>
            <w:tcBorders>
              <w:top w:val="single" w:sz="4" w:space="0" w:color="auto"/>
              <w:left w:val="single" w:sz="4" w:space="0" w:color="auto"/>
              <w:bottom w:val="single" w:sz="4" w:space="0" w:color="auto"/>
              <w:right w:val="single" w:sz="4" w:space="0" w:color="auto"/>
            </w:tcBorders>
            <w:vAlign w:val="center"/>
          </w:tcPr>
          <w:p w14:paraId="4A97D1BC" w14:textId="40BC9B00" w:rsidR="00D75D47" w:rsidRDefault="00A45A0E" w:rsidP="00FE2A9B">
            <w:pPr>
              <w:jc w:val="center"/>
              <w:rPr>
                <w:rFonts w:ascii="Arial" w:eastAsia="Calibri" w:hAnsi="Arial" w:cs="Arial"/>
                <w:lang w:val="es-ES"/>
              </w:rPr>
            </w:pPr>
            <w:r>
              <w:rPr>
                <w:rFonts w:ascii="Arial" w:eastAsia="Calibri" w:hAnsi="Arial" w:cs="Arial"/>
                <w:lang w:val="es-ES"/>
              </w:rPr>
              <w:t>7</w:t>
            </w:r>
          </w:p>
        </w:tc>
        <w:tc>
          <w:tcPr>
            <w:tcW w:w="4051" w:type="pct"/>
            <w:tcBorders>
              <w:top w:val="single" w:sz="4" w:space="0" w:color="auto"/>
              <w:left w:val="single" w:sz="4" w:space="0" w:color="auto"/>
              <w:bottom w:val="single" w:sz="4" w:space="0" w:color="auto"/>
              <w:right w:val="single" w:sz="4" w:space="0" w:color="auto"/>
            </w:tcBorders>
            <w:vAlign w:val="center"/>
          </w:tcPr>
          <w:p w14:paraId="3D55E80C" w14:textId="55180187" w:rsidR="00D75D47" w:rsidRPr="00474866" w:rsidRDefault="00FC5494" w:rsidP="00AA6980">
            <w:pPr>
              <w:jc w:val="center"/>
              <w:rPr>
                <w:rFonts w:ascii="Arial" w:eastAsia="Calibri" w:hAnsi="Arial" w:cs="Arial"/>
                <w:lang w:val="es-ES"/>
              </w:rPr>
            </w:pPr>
            <w:r w:rsidRPr="00FC5494">
              <w:rPr>
                <w:rFonts w:ascii="Arial" w:eastAsia="Calibri" w:hAnsi="Arial" w:cs="Arial"/>
                <w:lang w:val="es-ES"/>
              </w:rPr>
              <w:t>Formulario Cumplimiento Indicadores Desempeño</w:t>
            </w:r>
          </w:p>
        </w:tc>
      </w:tr>
    </w:tbl>
    <w:p w14:paraId="28410719" w14:textId="77777777" w:rsidR="0063480E" w:rsidRPr="00B116DC" w:rsidRDefault="0063480E" w:rsidP="009829A2">
      <w:pPr>
        <w:spacing w:line="256" w:lineRule="auto"/>
        <w:contextualSpacing/>
        <w:jc w:val="both"/>
        <w:rPr>
          <w:rFonts w:ascii="Arial" w:eastAsia="Calibri" w:hAnsi="Arial" w:cs="Arial"/>
          <w:bCs/>
          <w:lang w:val="es-ES"/>
        </w:rPr>
      </w:pPr>
    </w:p>
    <w:sectPr w:rsidR="0063480E" w:rsidRPr="00B116DC" w:rsidSect="00821C34">
      <w:headerReference w:type="even" r:id="rId8"/>
      <w:headerReference w:type="default" r:id="rId9"/>
      <w:footerReference w:type="default" r:id="rId10"/>
      <w:headerReference w:type="first" r:id="rId11"/>
      <w:pgSz w:w="12240" w:h="18720" w:code="14"/>
      <w:pgMar w:top="1417" w:right="1041"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2D4559" w14:textId="77777777" w:rsidR="00333F5B" w:rsidRDefault="00333F5B" w:rsidP="0048081F">
      <w:pPr>
        <w:spacing w:after="0" w:line="240" w:lineRule="auto"/>
      </w:pPr>
      <w:r>
        <w:separator/>
      </w:r>
    </w:p>
  </w:endnote>
  <w:endnote w:type="continuationSeparator" w:id="0">
    <w:p w14:paraId="43997D04" w14:textId="77777777" w:rsidR="00333F5B" w:rsidRDefault="00333F5B" w:rsidP="0048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es-ES"/>
      </w:rPr>
      <w:id w:val="1906265384"/>
      <w:docPartObj>
        <w:docPartGallery w:val="Page Numbers (Bottom of Page)"/>
        <w:docPartUnique/>
      </w:docPartObj>
    </w:sdtPr>
    <w:sdtEndPr/>
    <w:sdtContent>
      <w:p w14:paraId="7D20F9CF" w14:textId="77777777" w:rsidR="00474866" w:rsidRPr="00D304E6" w:rsidRDefault="00474866" w:rsidP="00474866">
        <w:pPr>
          <w:pStyle w:val="Footer"/>
          <w:jc w:val="right"/>
          <w:rPr>
            <w:lang w:val="es-ES"/>
          </w:rPr>
        </w:pPr>
        <w:r>
          <w:rPr>
            <w:lang w:val="es-ES"/>
          </w:rPr>
          <w:t xml:space="preserve">Página | </w:t>
        </w:r>
        <w:r>
          <w:fldChar w:fldCharType="begin"/>
        </w:r>
        <w:r>
          <w:instrText>PAGE   \* MERGEFORMAT</w:instrText>
        </w:r>
        <w:r>
          <w:fldChar w:fldCharType="separate"/>
        </w:r>
        <w:r w:rsidR="00271635" w:rsidRPr="00271635">
          <w:rPr>
            <w:noProof/>
            <w:lang w:val="es-ES"/>
          </w:rPr>
          <w:t>6</w:t>
        </w:r>
        <w:r>
          <w:fldChar w:fldCharType="end"/>
        </w:r>
        <w:r>
          <w:rPr>
            <w:lang w:val="es-ES"/>
          </w:rPr>
          <w:t xml:space="preserve"> </w:t>
        </w:r>
      </w:p>
    </w:sdtContent>
  </w:sdt>
  <w:p w14:paraId="640E0908" w14:textId="77777777" w:rsidR="00474866" w:rsidRDefault="004748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822000" w14:textId="77777777" w:rsidR="00333F5B" w:rsidRDefault="00333F5B" w:rsidP="0048081F">
      <w:pPr>
        <w:spacing w:after="0" w:line="240" w:lineRule="auto"/>
      </w:pPr>
      <w:r>
        <w:separator/>
      </w:r>
    </w:p>
  </w:footnote>
  <w:footnote w:type="continuationSeparator" w:id="0">
    <w:p w14:paraId="47385D0A" w14:textId="77777777" w:rsidR="00333F5B" w:rsidRDefault="00333F5B" w:rsidP="004808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F115C" w14:textId="4F9EAAD4" w:rsidR="008F435A" w:rsidRDefault="008313A5">
    <w:pPr>
      <w:pStyle w:val="Header"/>
    </w:pPr>
    <w:r>
      <w:rPr>
        <w:noProof/>
      </w:rPr>
      <w:pict w14:anchorId="42CD0D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609079" o:spid="_x0000_s1026" type="#_x0000_t136" style="position:absolute;margin-left:0;margin-top:0;width:620.85pt;height:88.65pt;rotation:315;z-index:-251655168;mso-position-horizontal:center;mso-position-horizontal-relative:margin;mso-position-vertical:center;mso-position-vertical-relative:margin" o:allowincell="f" fillcolor="silver" stroked="f">
          <v:fill opacity=".5"/>
          <v:textpath style="font-family:&quot;Calibri&quot;;font-size:1pt" string="DOCUMENTO PRELIMINA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88" w:type="pct"/>
      <w:tblLayout w:type="fixed"/>
      <w:tblLook w:val="04A0" w:firstRow="1" w:lastRow="0" w:firstColumn="1" w:lastColumn="0" w:noHBand="0" w:noVBand="1"/>
    </w:tblPr>
    <w:tblGrid>
      <w:gridCol w:w="1527"/>
      <w:gridCol w:w="2457"/>
      <w:gridCol w:w="2550"/>
      <w:gridCol w:w="2061"/>
      <w:gridCol w:w="1661"/>
    </w:tblGrid>
    <w:tr w:rsidR="00550434" w14:paraId="7E292AB5" w14:textId="77777777" w:rsidTr="000C6CEA">
      <w:trPr>
        <w:trHeight w:val="276"/>
      </w:trPr>
      <w:tc>
        <w:tcPr>
          <w:tcW w:w="744" w:type="pct"/>
          <w:vMerge w:val="restart"/>
          <w:tcBorders>
            <w:top w:val="single" w:sz="4" w:space="0" w:color="auto"/>
            <w:left w:val="single" w:sz="4" w:space="0" w:color="auto"/>
            <w:bottom w:val="single" w:sz="4" w:space="0" w:color="auto"/>
            <w:right w:val="single" w:sz="4" w:space="0" w:color="auto"/>
          </w:tcBorders>
          <w:vAlign w:val="center"/>
        </w:tcPr>
        <w:p w14:paraId="2746651C" w14:textId="63A9F952" w:rsidR="00550434" w:rsidRDefault="008313A5" w:rsidP="000C6CEA">
          <w:pPr>
            <w:pStyle w:val="Header"/>
            <w:ind w:left="-142" w:right="-109"/>
            <w:jc w:val="center"/>
          </w:pPr>
          <w:r>
            <w:rPr>
              <w:noProof/>
            </w:rPr>
            <w:pict w14:anchorId="6683A6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609080" o:spid="_x0000_s1027" type="#_x0000_t136" style="position:absolute;left:0;text-align:left;margin-left:0;margin-top:0;width:620.85pt;height:88.65pt;rotation:315;z-index:-251653120;mso-position-horizontal:center;mso-position-horizontal-relative:margin;mso-position-vertical:center;mso-position-vertical-relative:margin" o:allowincell="f" fillcolor="silver" stroked="f">
                <v:fill opacity=".5"/>
                <v:textpath style="font-family:&quot;Calibri&quot;;font-size:1pt" string="DOCUMENTO PRELIMINAR"/>
                <w10:wrap anchorx="margin" anchory="margin"/>
              </v:shape>
            </w:pict>
          </w:r>
          <w:r w:rsidR="000C6CEA">
            <w:rPr>
              <w:noProof/>
            </w:rPr>
            <w:drawing>
              <wp:inline distT="0" distB="0" distL="0" distR="0" wp14:anchorId="5DC104D5" wp14:editId="42E88961">
                <wp:extent cx="844826" cy="506784"/>
                <wp:effectExtent l="0" t="0" r="0" b="7620"/>
                <wp:docPr id="5459664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2545" cy="517413"/>
                        </a:xfrm>
                        <a:prstGeom prst="rect">
                          <a:avLst/>
                        </a:prstGeom>
                        <a:noFill/>
                        <a:ln>
                          <a:noFill/>
                        </a:ln>
                      </pic:spPr>
                    </pic:pic>
                  </a:graphicData>
                </a:graphic>
              </wp:inline>
            </w:drawing>
          </w:r>
        </w:p>
      </w:tc>
      <w:tc>
        <w:tcPr>
          <w:tcW w:w="3446" w:type="pct"/>
          <w:gridSpan w:val="3"/>
          <w:tcBorders>
            <w:left w:val="single" w:sz="4" w:space="0" w:color="auto"/>
          </w:tcBorders>
          <w:vAlign w:val="center"/>
          <w:hideMark/>
        </w:tcPr>
        <w:p w14:paraId="21643332" w14:textId="50DC1A56" w:rsidR="00550434" w:rsidRDefault="00550434" w:rsidP="00AA6980">
          <w:pPr>
            <w:pStyle w:val="Header"/>
            <w:jc w:val="center"/>
            <w:rPr>
              <w:rFonts w:ascii="Arial" w:eastAsia="Calibri" w:hAnsi="Arial" w:cs="Arial"/>
              <w:b/>
              <w:lang w:val="es-ES"/>
            </w:rPr>
          </w:pPr>
          <w:r>
            <w:rPr>
              <w:rFonts w:ascii="Arial" w:eastAsia="Calibri" w:hAnsi="Arial" w:cs="Arial"/>
              <w:b/>
              <w:lang w:val="es-ES"/>
            </w:rPr>
            <w:t xml:space="preserve">PROCEDIMIENTO </w:t>
          </w:r>
        </w:p>
        <w:p w14:paraId="5B73EE53" w14:textId="44FF198B" w:rsidR="009F0291" w:rsidRPr="009F0291" w:rsidRDefault="00857C13" w:rsidP="009F0291">
          <w:pPr>
            <w:pStyle w:val="Header"/>
            <w:jc w:val="center"/>
            <w:rPr>
              <w:rFonts w:ascii="Arial" w:eastAsia="Calibri" w:hAnsi="Arial" w:cs="Arial"/>
              <w:b/>
              <w:lang w:val="es-ES"/>
            </w:rPr>
          </w:pPr>
          <w:r w:rsidRPr="00857C13">
            <w:rPr>
              <w:rFonts w:ascii="Arial" w:eastAsia="Calibri" w:hAnsi="Arial" w:cs="Arial"/>
              <w:b/>
              <w:lang w:val="es-ES"/>
            </w:rPr>
            <w:t>GESTIÓN DE INCIDENTES ÉTICOS</w:t>
          </w:r>
          <w:r>
            <w:rPr>
              <w:rFonts w:ascii="Arial" w:eastAsia="Calibri" w:hAnsi="Arial" w:cs="Arial"/>
              <w:b/>
              <w:lang w:val="es-ES"/>
            </w:rPr>
            <w:t xml:space="preserve"> </w:t>
          </w:r>
          <w:r w:rsidR="00550434">
            <w:rPr>
              <w:rFonts w:ascii="Arial" w:eastAsia="Calibri" w:hAnsi="Arial" w:cs="Arial"/>
              <w:b/>
              <w:lang w:val="es-ES"/>
            </w:rPr>
            <w:t>EN AUDITORÍA INTERNA</w:t>
          </w:r>
        </w:p>
        <w:p w14:paraId="31F41C25" w14:textId="77777777" w:rsidR="00550434" w:rsidRPr="00A60CEF" w:rsidRDefault="00550434" w:rsidP="00AA6980">
          <w:pPr>
            <w:jc w:val="center"/>
            <w:rPr>
              <w:rFonts w:ascii="Arial" w:hAnsi="Arial" w:cs="Arial"/>
              <w:b/>
            </w:rPr>
          </w:pPr>
        </w:p>
      </w:tc>
      <w:tc>
        <w:tcPr>
          <w:tcW w:w="810" w:type="pct"/>
          <w:vMerge w:val="restart"/>
          <w:vAlign w:val="center"/>
          <w:hideMark/>
        </w:tcPr>
        <w:p w14:paraId="7CE87DA5" w14:textId="77777777" w:rsidR="00550434" w:rsidRPr="007A58D1" w:rsidRDefault="00550434" w:rsidP="00AA6980">
          <w:pPr>
            <w:pStyle w:val="Header"/>
            <w:jc w:val="center"/>
          </w:pPr>
          <w:r w:rsidRPr="007A58D1">
            <w:t xml:space="preserve">Versión: </w:t>
          </w:r>
          <w:proofErr w:type="spellStart"/>
          <w:r w:rsidRPr="007A58D1">
            <w:t>xx</w:t>
          </w:r>
          <w:proofErr w:type="spellEnd"/>
        </w:p>
      </w:tc>
    </w:tr>
    <w:tr w:rsidR="00550434" w14:paraId="3E720DB3" w14:textId="77777777" w:rsidTr="00550434">
      <w:trPr>
        <w:trHeight w:val="70"/>
      </w:trPr>
      <w:tc>
        <w:tcPr>
          <w:tcW w:w="744" w:type="pct"/>
          <w:vMerge/>
          <w:tcBorders>
            <w:top w:val="single" w:sz="4" w:space="0" w:color="auto"/>
            <w:left w:val="single" w:sz="4" w:space="0" w:color="auto"/>
            <w:bottom w:val="single" w:sz="4" w:space="0" w:color="auto"/>
            <w:right w:val="single" w:sz="4" w:space="0" w:color="auto"/>
          </w:tcBorders>
          <w:vAlign w:val="center"/>
          <w:hideMark/>
        </w:tcPr>
        <w:p w14:paraId="0C58670E" w14:textId="77777777" w:rsidR="00550434" w:rsidRDefault="00550434" w:rsidP="00AA6980"/>
      </w:tc>
      <w:tc>
        <w:tcPr>
          <w:tcW w:w="1198" w:type="pct"/>
          <w:tcBorders>
            <w:left w:val="single" w:sz="4" w:space="0" w:color="auto"/>
          </w:tcBorders>
          <w:vAlign w:val="center"/>
          <w:hideMark/>
        </w:tcPr>
        <w:p w14:paraId="36763CF5" w14:textId="77777777" w:rsidR="00550434" w:rsidRPr="007A58D1" w:rsidRDefault="00550434" w:rsidP="00AA6980">
          <w:pPr>
            <w:pStyle w:val="Header"/>
            <w:jc w:val="both"/>
          </w:pPr>
          <w:r>
            <w:t>SERVICIO</w:t>
          </w:r>
          <w:r w:rsidRPr="007A58D1">
            <w:t>:</w:t>
          </w:r>
        </w:p>
      </w:tc>
      <w:tc>
        <w:tcPr>
          <w:tcW w:w="1243" w:type="pct"/>
          <w:tcBorders>
            <w:left w:val="single" w:sz="4" w:space="0" w:color="auto"/>
          </w:tcBorders>
          <w:vAlign w:val="center"/>
        </w:tcPr>
        <w:p w14:paraId="710D57AC" w14:textId="7D5B230F" w:rsidR="00550434" w:rsidRPr="007A58D1" w:rsidRDefault="00550434" w:rsidP="00AA6980">
          <w:pPr>
            <w:pStyle w:val="Header"/>
            <w:jc w:val="both"/>
          </w:pPr>
          <w:r w:rsidRPr="007A58D1">
            <w:t>CODIGO:</w:t>
          </w:r>
          <w:r w:rsidR="00112B4C">
            <w:t xml:space="preserve"> 01</w:t>
          </w:r>
          <w:r w:rsidR="008313A5">
            <w:t>8</w:t>
          </w:r>
        </w:p>
      </w:tc>
      <w:tc>
        <w:tcPr>
          <w:tcW w:w="1005" w:type="pct"/>
          <w:vAlign w:val="center"/>
        </w:tcPr>
        <w:p w14:paraId="27E94511" w14:textId="77777777" w:rsidR="00550434" w:rsidRPr="007A58D1" w:rsidRDefault="00550434" w:rsidP="00AA6980">
          <w:pPr>
            <w:pStyle w:val="Header"/>
            <w:jc w:val="both"/>
          </w:pPr>
          <w:r w:rsidRPr="007A58D1">
            <w:t>VIGENCIA:</w:t>
          </w:r>
        </w:p>
      </w:tc>
      <w:tc>
        <w:tcPr>
          <w:tcW w:w="810" w:type="pct"/>
          <w:vMerge/>
          <w:vAlign w:val="center"/>
          <w:hideMark/>
        </w:tcPr>
        <w:p w14:paraId="3B0B6016" w14:textId="77777777" w:rsidR="00550434" w:rsidRPr="009F6386" w:rsidRDefault="00550434" w:rsidP="00AA6980">
          <w:pPr>
            <w:jc w:val="center"/>
            <w:rPr>
              <w:b/>
            </w:rPr>
          </w:pPr>
        </w:p>
      </w:tc>
    </w:tr>
  </w:tbl>
  <w:p w14:paraId="6D5BD87E" w14:textId="77777777" w:rsidR="00550434" w:rsidRDefault="005504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B43BA" w14:textId="32E763BF" w:rsidR="008F435A" w:rsidRDefault="008313A5">
    <w:pPr>
      <w:pStyle w:val="Header"/>
    </w:pPr>
    <w:r>
      <w:rPr>
        <w:noProof/>
      </w:rPr>
      <w:pict w14:anchorId="020FCA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609078" o:spid="_x0000_s1025" type="#_x0000_t136" style="position:absolute;margin-left:0;margin-top:0;width:620.85pt;height:88.65pt;rotation:315;z-index:-251657216;mso-position-horizontal:center;mso-position-horizontal-relative:margin;mso-position-vertical:center;mso-position-vertical-relative:margin" o:allowincell="f" fillcolor="silver" stroked="f">
          <v:fill opacity=".5"/>
          <v:textpath style="font-family:&quot;Calibri&quot;;font-size:1pt" string="DOCUMENTO PRELIMINA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F1741"/>
    <w:multiLevelType w:val="multilevel"/>
    <w:tmpl w:val="6ED69776"/>
    <w:lvl w:ilvl="0">
      <w:start w:val="1"/>
      <w:numFmt w:val="decimal"/>
      <w:lvlText w:val="%1."/>
      <w:lvlJc w:val="left"/>
      <w:pPr>
        <w:tabs>
          <w:tab w:val="num" w:pos="720"/>
        </w:tabs>
        <w:ind w:left="720" w:hanging="360"/>
      </w:pPr>
    </w:lvl>
    <w:lvl w:ilvl="1">
      <w:start w:val="1"/>
      <w:numFmt w:val="bullet"/>
      <w:lvlText w:val="o"/>
      <w:lvlJc w:val="left"/>
      <w:pPr>
        <w:ind w:left="1440"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77630B"/>
    <w:multiLevelType w:val="multilevel"/>
    <w:tmpl w:val="F6F6D9F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5740EC"/>
    <w:multiLevelType w:val="hybridMultilevel"/>
    <w:tmpl w:val="0A52442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87E0777"/>
    <w:multiLevelType w:val="multilevel"/>
    <w:tmpl w:val="98D83D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6F0C6F"/>
    <w:multiLevelType w:val="multilevel"/>
    <w:tmpl w:val="67F80C8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F94E45"/>
    <w:multiLevelType w:val="multilevel"/>
    <w:tmpl w:val="E112152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195210"/>
    <w:multiLevelType w:val="multilevel"/>
    <w:tmpl w:val="0116117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181F8B"/>
    <w:multiLevelType w:val="multilevel"/>
    <w:tmpl w:val="CCA44B5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147A3A"/>
    <w:multiLevelType w:val="multilevel"/>
    <w:tmpl w:val="F394F810"/>
    <w:lvl w:ilvl="0">
      <w:start w:val="1"/>
      <w:numFmt w:val="decimal"/>
      <w:lvlText w:val="%1."/>
      <w:lvlJc w:val="left"/>
      <w:pPr>
        <w:tabs>
          <w:tab w:val="num" w:pos="720"/>
        </w:tabs>
        <w:ind w:left="720" w:hanging="360"/>
      </w:pPr>
    </w:lvl>
    <w:lvl w:ilvl="1">
      <w:start w:val="1"/>
      <w:numFmt w:val="bullet"/>
      <w:lvlText w:val="o"/>
      <w:lvlJc w:val="left"/>
      <w:pPr>
        <w:ind w:left="1440"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5C84D28"/>
    <w:multiLevelType w:val="multilevel"/>
    <w:tmpl w:val="1C5C532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967F8A"/>
    <w:multiLevelType w:val="multilevel"/>
    <w:tmpl w:val="54AE17C0"/>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F15969"/>
    <w:multiLevelType w:val="multilevel"/>
    <w:tmpl w:val="F68AB4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0B47CF"/>
    <w:multiLevelType w:val="multilevel"/>
    <w:tmpl w:val="5330E07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932A60"/>
    <w:multiLevelType w:val="multilevel"/>
    <w:tmpl w:val="0A76D59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AF97B02"/>
    <w:multiLevelType w:val="multilevel"/>
    <w:tmpl w:val="F6D86A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370331"/>
    <w:multiLevelType w:val="multilevel"/>
    <w:tmpl w:val="4F08800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4C30749"/>
    <w:multiLevelType w:val="multilevel"/>
    <w:tmpl w:val="7096A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FD6233"/>
    <w:multiLevelType w:val="multilevel"/>
    <w:tmpl w:val="DA4885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031590"/>
    <w:multiLevelType w:val="multilevel"/>
    <w:tmpl w:val="26B438A6"/>
    <w:lvl w:ilvl="0">
      <w:start w:val="1"/>
      <w:numFmt w:val="decimal"/>
      <w:lvlText w:val="%1."/>
      <w:lvlJc w:val="left"/>
      <w:pPr>
        <w:tabs>
          <w:tab w:val="num" w:pos="720"/>
        </w:tabs>
        <w:ind w:left="720" w:hanging="360"/>
      </w:pPr>
    </w:lvl>
    <w:lvl w:ilvl="1">
      <w:start w:val="1"/>
      <w:numFmt w:val="bullet"/>
      <w:lvlText w:val="o"/>
      <w:lvlJc w:val="left"/>
      <w:pPr>
        <w:ind w:left="1440"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ABC248C"/>
    <w:multiLevelType w:val="multilevel"/>
    <w:tmpl w:val="DC483A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DA56AF"/>
    <w:multiLevelType w:val="hybridMultilevel"/>
    <w:tmpl w:val="F94EA812"/>
    <w:lvl w:ilvl="0" w:tplc="C9D81EE0">
      <w:start w:val="1"/>
      <w:numFmt w:val="lowerLetter"/>
      <w:lvlText w:val="%1."/>
      <w:lvlJc w:val="left"/>
      <w:pPr>
        <w:ind w:left="644" w:hanging="360"/>
      </w:pPr>
      <w:rPr>
        <w:rFonts w:hint="default"/>
        <w:b/>
      </w:rPr>
    </w:lvl>
    <w:lvl w:ilvl="1" w:tplc="340A0019" w:tentative="1">
      <w:start w:val="1"/>
      <w:numFmt w:val="lowerLetter"/>
      <w:lvlText w:val="%2."/>
      <w:lvlJc w:val="left"/>
      <w:pPr>
        <w:ind w:left="1364" w:hanging="360"/>
      </w:pPr>
    </w:lvl>
    <w:lvl w:ilvl="2" w:tplc="340A001B" w:tentative="1">
      <w:start w:val="1"/>
      <w:numFmt w:val="lowerRoman"/>
      <w:lvlText w:val="%3."/>
      <w:lvlJc w:val="right"/>
      <w:pPr>
        <w:ind w:left="2084" w:hanging="180"/>
      </w:pPr>
    </w:lvl>
    <w:lvl w:ilvl="3" w:tplc="340A000F" w:tentative="1">
      <w:start w:val="1"/>
      <w:numFmt w:val="decimal"/>
      <w:lvlText w:val="%4."/>
      <w:lvlJc w:val="left"/>
      <w:pPr>
        <w:ind w:left="2804" w:hanging="360"/>
      </w:pPr>
    </w:lvl>
    <w:lvl w:ilvl="4" w:tplc="340A0019" w:tentative="1">
      <w:start w:val="1"/>
      <w:numFmt w:val="lowerLetter"/>
      <w:lvlText w:val="%5."/>
      <w:lvlJc w:val="left"/>
      <w:pPr>
        <w:ind w:left="3524" w:hanging="360"/>
      </w:pPr>
    </w:lvl>
    <w:lvl w:ilvl="5" w:tplc="340A001B" w:tentative="1">
      <w:start w:val="1"/>
      <w:numFmt w:val="lowerRoman"/>
      <w:lvlText w:val="%6."/>
      <w:lvlJc w:val="right"/>
      <w:pPr>
        <w:ind w:left="4244" w:hanging="180"/>
      </w:pPr>
    </w:lvl>
    <w:lvl w:ilvl="6" w:tplc="340A000F" w:tentative="1">
      <w:start w:val="1"/>
      <w:numFmt w:val="decimal"/>
      <w:lvlText w:val="%7."/>
      <w:lvlJc w:val="left"/>
      <w:pPr>
        <w:ind w:left="4964" w:hanging="360"/>
      </w:pPr>
    </w:lvl>
    <w:lvl w:ilvl="7" w:tplc="340A0019" w:tentative="1">
      <w:start w:val="1"/>
      <w:numFmt w:val="lowerLetter"/>
      <w:lvlText w:val="%8."/>
      <w:lvlJc w:val="left"/>
      <w:pPr>
        <w:ind w:left="5684" w:hanging="360"/>
      </w:pPr>
    </w:lvl>
    <w:lvl w:ilvl="8" w:tplc="340A001B" w:tentative="1">
      <w:start w:val="1"/>
      <w:numFmt w:val="lowerRoman"/>
      <w:lvlText w:val="%9."/>
      <w:lvlJc w:val="right"/>
      <w:pPr>
        <w:ind w:left="6404" w:hanging="180"/>
      </w:pPr>
    </w:lvl>
  </w:abstractNum>
  <w:abstractNum w:abstractNumId="21" w15:restartNumberingAfterBreak="0">
    <w:nsid w:val="36202E87"/>
    <w:multiLevelType w:val="hybridMultilevel"/>
    <w:tmpl w:val="6F6E5FB8"/>
    <w:lvl w:ilvl="0" w:tplc="340A0003">
      <w:start w:val="1"/>
      <w:numFmt w:val="bullet"/>
      <w:lvlText w:val="o"/>
      <w:lvlJc w:val="left"/>
      <w:pPr>
        <w:ind w:left="360" w:hanging="360"/>
      </w:pPr>
      <w:rPr>
        <w:rFonts w:ascii="Courier New" w:hAnsi="Courier New" w:cs="Courier New"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2" w15:restartNumberingAfterBreak="0">
    <w:nsid w:val="366B5430"/>
    <w:multiLevelType w:val="hybridMultilevel"/>
    <w:tmpl w:val="E4E6D10A"/>
    <w:lvl w:ilvl="0" w:tplc="340A0003">
      <w:start w:val="1"/>
      <w:numFmt w:val="bullet"/>
      <w:lvlText w:val="o"/>
      <w:lvlJc w:val="left"/>
      <w:pPr>
        <w:ind w:left="720" w:hanging="360"/>
      </w:pPr>
      <w:rPr>
        <w:rFonts w:ascii="Courier New" w:hAnsi="Courier New" w:cs="Courier New"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369B0692"/>
    <w:multiLevelType w:val="hybridMultilevel"/>
    <w:tmpl w:val="816EB75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384E4467"/>
    <w:multiLevelType w:val="multilevel"/>
    <w:tmpl w:val="FE42DC16"/>
    <w:lvl w:ilvl="0">
      <w:start w:val="1"/>
      <w:numFmt w:val="decimal"/>
      <w:lvlText w:val="%1."/>
      <w:lvlJc w:val="left"/>
      <w:pPr>
        <w:tabs>
          <w:tab w:val="num" w:pos="720"/>
        </w:tabs>
        <w:ind w:left="720" w:hanging="360"/>
      </w:pPr>
    </w:lvl>
    <w:lvl w:ilvl="1">
      <w:start w:val="1"/>
      <w:numFmt w:val="bullet"/>
      <w:lvlText w:val="o"/>
      <w:lvlJc w:val="left"/>
      <w:pPr>
        <w:ind w:left="1440"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A4C3BC7"/>
    <w:multiLevelType w:val="multilevel"/>
    <w:tmpl w:val="69101C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AAB0187"/>
    <w:multiLevelType w:val="multilevel"/>
    <w:tmpl w:val="AB6CB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B266352"/>
    <w:multiLevelType w:val="multilevel"/>
    <w:tmpl w:val="0E82DBDE"/>
    <w:lvl w:ilvl="0">
      <w:start w:val="1"/>
      <w:numFmt w:val="decimal"/>
      <w:lvlText w:val="%1."/>
      <w:lvlJc w:val="left"/>
      <w:pPr>
        <w:tabs>
          <w:tab w:val="num" w:pos="720"/>
        </w:tabs>
        <w:ind w:left="720" w:hanging="360"/>
      </w:pPr>
    </w:lvl>
    <w:lvl w:ilvl="1">
      <w:start w:val="1"/>
      <w:numFmt w:val="bullet"/>
      <w:lvlText w:val="o"/>
      <w:lvlJc w:val="left"/>
      <w:pPr>
        <w:ind w:left="1440"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3F12D00"/>
    <w:multiLevelType w:val="multilevel"/>
    <w:tmpl w:val="2DDA84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9A9153E"/>
    <w:multiLevelType w:val="multilevel"/>
    <w:tmpl w:val="0C324F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B513516"/>
    <w:multiLevelType w:val="hybridMultilevel"/>
    <w:tmpl w:val="91C4A18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504F303E"/>
    <w:multiLevelType w:val="multilevel"/>
    <w:tmpl w:val="30B4F4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6832371"/>
    <w:multiLevelType w:val="hybridMultilevel"/>
    <w:tmpl w:val="7FCE7CD6"/>
    <w:lvl w:ilvl="0" w:tplc="FFFFFFFF">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97866D2A">
      <w:start w:val="1"/>
      <w:numFmt w:val="bullet"/>
      <w:lvlText w:val="-"/>
      <w:lvlJc w:val="left"/>
      <w:pPr>
        <w:ind w:left="2880" w:hanging="360"/>
      </w:pPr>
      <w:rPr>
        <w:rFonts w:ascii="Arial" w:hAnsi="Aria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0D920AA"/>
    <w:multiLevelType w:val="multilevel"/>
    <w:tmpl w:val="18921A4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3948A5"/>
    <w:multiLevelType w:val="multilevel"/>
    <w:tmpl w:val="45AC6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4BB2F5F"/>
    <w:multiLevelType w:val="multilevel"/>
    <w:tmpl w:val="25020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A423D80"/>
    <w:multiLevelType w:val="multilevel"/>
    <w:tmpl w:val="41D61F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B0619D9"/>
    <w:multiLevelType w:val="hybridMultilevel"/>
    <w:tmpl w:val="6E02B15E"/>
    <w:lvl w:ilvl="0" w:tplc="340A0003">
      <w:start w:val="1"/>
      <w:numFmt w:val="bullet"/>
      <w:lvlText w:val="o"/>
      <w:lvlJc w:val="left"/>
      <w:pPr>
        <w:ind w:left="360" w:hanging="360"/>
      </w:pPr>
      <w:rPr>
        <w:rFonts w:ascii="Courier New" w:hAnsi="Courier New" w:cs="Courier New"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38" w15:restartNumberingAfterBreak="0">
    <w:nsid w:val="6F1D7C17"/>
    <w:multiLevelType w:val="multilevel"/>
    <w:tmpl w:val="77707D7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48E3B38"/>
    <w:multiLevelType w:val="multilevel"/>
    <w:tmpl w:val="2052485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2"/>
      <w:numFmt w:val="lowerLetter"/>
      <w:lvlText w:val="%3."/>
      <w:lvlJc w:val="left"/>
      <w:pPr>
        <w:ind w:left="2160" w:hanging="360"/>
      </w:pPr>
      <w:rPr>
        <w:rFonts w:hint="default"/>
        <w:b/>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95772307">
    <w:abstractNumId w:val="12"/>
  </w:num>
  <w:num w:numId="2" w16cid:durableId="540704164">
    <w:abstractNumId w:val="29"/>
  </w:num>
  <w:num w:numId="3" w16cid:durableId="313878475">
    <w:abstractNumId w:val="33"/>
  </w:num>
  <w:num w:numId="4" w16cid:durableId="1343506757">
    <w:abstractNumId w:val="5"/>
  </w:num>
  <w:num w:numId="5" w16cid:durableId="2065761126">
    <w:abstractNumId w:val="39"/>
  </w:num>
  <w:num w:numId="6" w16cid:durableId="813645486">
    <w:abstractNumId w:val="3"/>
  </w:num>
  <w:num w:numId="7" w16cid:durableId="1097486845">
    <w:abstractNumId w:val="36"/>
  </w:num>
  <w:num w:numId="8" w16cid:durableId="1741489146">
    <w:abstractNumId w:val="14"/>
  </w:num>
  <w:num w:numId="9" w16cid:durableId="952201462">
    <w:abstractNumId w:val="15"/>
  </w:num>
  <w:num w:numId="10" w16cid:durableId="281961339">
    <w:abstractNumId w:val="22"/>
  </w:num>
  <w:num w:numId="11" w16cid:durableId="12001097">
    <w:abstractNumId w:val="17"/>
  </w:num>
  <w:num w:numId="12" w16cid:durableId="246617412">
    <w:abstractNumId w:val="28"/>
  </w:num>
  <w:num w:numId="13" w16cid:durableId="1283538460">
    <w:abstractNumId w:val="37"/>
  </w:num>
  <w:num w:numId="14" w16cid:durableId="3670720">
    <w:abstractNumId w:val="25"/>
  </w:num>
  <w:num w:numId="15" w16cid:durableId="1075667151">
    <w:abstractNumId w:val="21"/>
  </w:num>
  <w:num w:numId="16" w16cid:durableId="1620911189">
    <w:abstractNumId w:val="1"/>
  </w:num>
  <w:num w:numId="17" w16cid:durableId="1284465226">
    <w:abstractNumId w:val="11"/>
  </w:num>
  <w:num w:numId="18" w16cid:durableId="1503619488">
    <w:abstractNumId w:val="19"/>
  </w:num>
  <w:num w:numId="19" w16cid:durableId="1887571308">
    <w:abstractNumId w:val="31"/>
  </w:num>
  <w:num w:numId="20" w16cid:durableId="1501122599">
    <w:abstractNumId w:val="32"/>
  </w:num>
  <w:num w:numId="21" w16cid:durableId="148373791">
    <w:abstractNumId w:val="34"/>
  </w:num>
  <w:num w:numId="22" w16cid:durableId="1234387665">
    <w:abstractNumId w:val="26"/>
  </w:num>
  <w:num w:numId="23" w16cid:durableId="1227837727">
    <w:abstractNumId w:val="10"/>
  </w:num>
  <w:num w:numId="24" w16cid:durableId="1552620096">
    <w:abstractNumId w:val="38"/>
  </w:num>
  <w:num w:numId="25" w16cid:durableId="1710569331">
    <w:abstractNumId w:val="13"/>
  </w:num>
  <w:num w:numId="26" w16cid:durableId="1648438474">
    <w:abstractNumId w:val="24"/>
  </w:num>
  <w:num w:numId="27" w16cid:durableId="113211843">
    <w:abstractNumId w:val="27"/>
  </w:num>
  <w:num w:numId="28" w16cid:durableId="632517140">
    <w:abstractNumId w:val="4"/>
  </w:num>
  <w:num w:numId="29" w16cid:durableId="1722363286">
    <w:abstractNumId w:val="6"/>
  </w:num>
  <w:num w:numId="30" w16cid:durableId="844444665">
    <w:abstractNumId w:val="9"/>
  </w:num>
  <w:num w:numId="31" w16cid:durableId="1314412772">
    <w:abstractNumId w:val="8"/>
  </w:num>
  <w:num w:numId="32" w16cid:durableId="1593516227">
    <w:abstractNumId w:val="18"/>
  </w:num>
  <w:num w:numId="33" w16cid:durableId="1098596857">
    <w:abstractNumId w:val="0"/>
  </w:num>
  <w:num w:numId="34" w16cid:durableId="1308433588">
    <w:abstractNumId w:val="7"/>
  </w:num>
  <w:num w:numId="35" w16cid:durableId="909268371">
    <w:abstractNumId w:val="23"/>
  </w:num>
  <w:num w:numId="36" w16cid:durableId="1166167623">
    <w:abstractNumId w:val="30"/>
  </w:num>
  <w:num w:numId="37" w16cid:durableId="1833332883">
    <w:abstractNumId w:val="2"/>
  </w:num>
  <w:num w:numId="38" w16cid:durableId="1205755492">
    <w:abstractNumId w:val="20"/>
  </w:num>
  <w:num w:numId="39" w16cid:durableId="484322386">
    <w:abstractNumId w:val="35"/>
  </w:num>
  <w:num w:numId="40" w16cid:durableId="1288462480">
    <w:abstractNumId w:val="1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3940"/>
    <w:rsid w:val="0000194A"/>
    <w:rsid w:val="00004BF2"/>
    <w:rsid w:val="00006B54"/>
    <w:rsid w:val="00010D10"/>
    <w:rsid w:val="0001189D"/>
    <w:rsid w:val="00011B57"/>
    <w:rsid w:val="00011DCB"/>
    <w:rsid w:val="000120A3"/>
    <w:rsid w:val="00014177"/>
    <w:rsid w:val="0001672B"/>
    <w:rsid w:val="00020525"/>
    <w:rsid w:val="00021AA3"/>
    <w:rsid w:val="0002246E"/>
    <w:rsid w:val="00025B12"/>
    <w:rsid w:val="00030041"/>
    <w:rsid w:val="00032104"/>
    <w:rsid w:val="000327A1"/>
    <w:rsid w:val="00035F6E"/>
    <w:rsid w:val="00051E4D"/>
    <w:rsid w:val="00051F7A"/>
    <w:rsid w:val="00053ED3"/>
    <w:rsid w:val="00055137"/>
    <w:rsid w:val="00056D4E"/>
    <w:rsid w:val="00060E28"/>
    <w:rsid w:val="00067FC3"/>
    <w:rsid w:val="00070B2B"/>
    <w:rsid w:val="00071936"/>
    <w:rsid w:val="0007230F"/>
    <w:rsid w:val="00072645"/>
    <w:rsid w:val="00074446"/>
    <w:rsid w:val="00075C1A"/>
    <w:rsid w:val="00077C0C"/>
    <w:rsid w:val="00080172"/>
    <w:rsid w:val="000806ED"/>
    <w:rsid w:val="00081F68"/>
    <w:rsid w:val="0008242B"/>
    <w:rsid w:val="00082A7E"/>
    <w:rsid w:val="000A138D"/>
    <w:rsid w:val="000B2F22"/>
    <w:rsid w:val="000B5FEF"/>
    <w:rsid w:val="000B7B0E"/>
    <w:rsid w:val="000C431A"/>
    <w:rsid w:val="000C68C1"/>
    <w:rsid w:val="000C6CEA"/>
    <w:rsid w:val="000C7470"/>
    <w:rsid w:val="000D237D"/>
    <w:rsid w:val="000D269A"/>
    <w:rsid w:val="000D77DD"/>
    <w:rsid w:val="000E10B1"/>
    <w:rsid w:val="000E32E6"/>
    <w:rsid w:val="000F04A5"/>
    <w:rsid w:val="000F3591"/>
    <w:rsid w:val="000F41C6"/>
    <w:rsid w:val="000F6EBA"/>
    <w:rsid w:val="0010154B"/>
    <w:rsid w:val="001062A3"/>
    <w:rsid w:val="001100D5"/>
    <w:rsid w:val="00112721"/>
    <w:rsid w:val="00112B4C"/>
    <w:rsid w:val="0011713D"/>
    <w:rsid w:val="00120BAD"/>
    <w:rsid w:val="00121235"/>
    <w:rsid w:val="00121807"/>
    <w:rsid w:val="0012565A"/>
    <w:rsid w:val="00135311"/>
    <w:rsid w:val="001367AA"/>
    <w:rsid w:val="00140F3C"/>
    <w:rsid w:val="001435D0"/>
    <w:rsid w:val="00146C78"/>
    <w:rsid w:val="00147C1E"/>
    <w:rsid w:val="00151104"/>
    <w:rsid w:val="0015787F"/>
    <w:rsid w:val="00172348"/>
    <w:rsid w:val="00177F19"/>
    <w:rsid w:val="00185DD3"/>
    <w:rsid w:val="00187816"/>
    <w:rsid w:val="00192157"/>
    <w:rsid w:val="0019347E"/>
    <w:rsid w:val="00195B46"/>
    <w:rsid w:val="001A3E3F"/>
    <w:rsid w:val="001B0B80"/>
    <w:rsid w:val="001B3236"/>
    <w:rsid w:val="001B3257"/>
    <w:rsid w:val="001B6974"/>
    <w:rsid w:val="001B76D5"/>
    <w:rsid w:val="001C0F31"/>
    <w:rsid w:val="001C2993"/>
    <w:rsid w:val="001C3940"/>
    <w:rsid w:val="001C6C95"/>
    <w:rsid w:val="001D2868"/>
    <w:rsid w:val="001D3268"/>
    <w:rsid w:val="001D5F87"/>
    <w:rsid w:val="001E1509"/>
    <w:rsid w:val="001E5E77"/>
    <w:rsid w:val="001F033F"/>
    <w:rsid w:val="001F1C06"/>
    <w:rsid w:val="001F347B"/>
    <w:rsid w:val="00200446"/>
    <w:rsid w:val="00200EA4"/>
    <w:rsid w:val="0020174B"/>
    <w:rsid w:val="00215A8B"/>
    <w:rsid w:val="002226FF"/>
    <w:rsid w:val="00232645"/>
    <w:rsid w:val="002377D6"/>
    <w:rsid w:val="002463FF"/>
    <w:rsid w:val="00251795"/>
    <w:rsid w:val="00253225"/>
    <w:rsid w:val="0025792C"/>
    <w:rsid w:val="00260AAC"/>
    <w:rsid w:val="00260AE5"/>
    <w:rsid w:val="0027124C"/>
    <w:rsid w:val="00271635"/>
    <w:rsid w:val="00273164"/>
    <w:rsid w:val="002742AC"/>
    <w:rsid w:val="00276F2C"/>
    <w:rsid w:val="002851BF"/>
    <w:rsid w:val="002932C2"/>
    <w:rsid w:val="002A4CB4"/>
    <w:rsid w:val="002C7092"/>
    <w:rsid w:val="002C7406"/>
    <w:rsid w:val="002C7489"/>
    <w:rsid w:val="002D1BE4"/>
    <w:rsid w:val="002D3C5B"/>
    <w:rsid w:val="002D4CD4"/>
    <w:rsid w:val="002E68B9"/>
    <w:rsid w:val="002E6D04"/>
    <w:rsid w:val="0030072E"/>
    <w:rsid w:val="00304331"/>
    <w:rsid w:val="003063DF"/>
    <w:rsid w:val="0030725C"/>
    <w:rsid w:val="00323667"/>
    <w:rsid w:val="00325B75"/>
    <w:rsid w:val="00333F5B"/>
    <w:rsid w:val="00335250"/>
    <w:rsid w:val="003377B9"/>
    <w:rsid w:val="003418BF"/>
    <w:rsid w:val="00343EA8"/>
    <w:rsid w:val="003456A5"/>
    <w:rsid w:val="0034611A"/>
    <w:rsid w:val="0035198F"/>
    <w:rsid w:val="00352A49"/>
    <w:rsid w:val="00353A72"/>
    <w:rsid w:val="0035596F"/>
    <w:rsid w:val="00361D3F"/>
    <w:rsid w:val="003636DE"/>
    <w:rsid w:val="00370E82"/>
    <w:rsid w:val="00376D9C"/>
    <w:rsid w:val="00385048"/>
    <w:rsid w:val="003877FD"/>
    <w:rsid w:val="00390BF5"/>
    <w:rsid w:val="00392B6D"/>
    <w:rsid w:val="003951E1"/>
    <w:rsid w:val="003A03C2"/>
    <w:rsid w:val="003A0D5F"/>
    <w:rsid w:val="003A39B9"/>
    <w:rsid w:val="003A49BF"/>
    <w:rsid w:val="003A5551"/>
    <w:rsid w:val="003A5B70"/>
    <w:rsid w:val="003B5A26"/>
    <w:rsid w:val="003B70B9"/>
    <w:rsid w:val="003B7423"/>
    <w:rsid w:val="003C156F"/>
    <w:rsid w:val="003C2BF2"/>
    <w:rsid w:val="003D4FC2"/>
    <w:rsid w:val="003E1A1C"/>
    <w:rsid w:val="003E2EB8"/>
    <w:rsid w:val="003E46BF"/>
    <w:rsid w:val="003F5297"/>
    <w:rsid w:val="004016AA"/>
    <w:rsid w:val="00402D51"/>
    <w:rsid w:val="00404CCD"/>
    <w:rsid w:val="00405C78"/>
    <w:rsid w:val="00407D73"/>
    <w:rsid w:val="00410E2F"/>
    <w:rsid w:val="0041208D"/>
    <w:rsid w:val="00417077"/>
    <w:rsid w:val="00417308"/>
    <w:rsid w:val="00421DD6"/>
    <w:rsid w:val="00437177"/>
    <w:rsid w:val="0044526D"/>
    <w:rsid w:val="00446ECA"/>
    <w:rsid w:val="00454FB8"/>
    <w:rsid w:val="00463694"/>
    <w:rsid w:val="0047017A"/>
    <w:rsid w:val="00471885"/>
    <w:rsid w:val="00472452"/>
    <w:rsid w:val="00474866"/>
    <w:rsid w:val="004802DC"/>
    <w:rsid w:val="0048081F"/>
    <w:rsid w:val="0048501E"/>
    <w:rsid w:val="004875E1"/>
    <w:rsid w:val="00493360"/>
    <w:rsid w:val="00496B6D"/>
    <w:rsid w:val="004A045F"/>
    <w:rsid w:val="004A1DCB"/>
    <w:rsid w:val="004A4644"/>
    <w:rsid w:val="004B650D"/>
    <w:rsid w:val="004C57CA"/>
    <w:rsid w:val="004D0754"/>
    <w:rsid w:val="004D2270"/>
    <w:rsid w:val="004E382E"/>
    <w:rsid w:val="00504768"/>
    <w:rsid w:val="0051305E"/>
    <w:rsid w:val="00514DE3"/>
    <w:rsid w:val="005166AD"/>
    <w:rsid w:val="00526535"/>
    <w:rsid w:val="00527478"/>
    <w:rsid w:val="005344FB"/>
    <w:rsid w:val="00535AE4"/>
    <w:rsid w:val="00537CE3"/>
    <w:rsid w:val="00540852"/>
    <w:rsid w:val="00544AD5"/>
    <w:rsid w:val="00545999"/>
    <w:rsid w:val="00550434"/>
    <w:rsid w:val="00551DC0"/>
    <w:rsid w:val="0055604C"/>
    <w:rsid w:val="005572DB"/>
    <w:rsid w:val="00561331"/>
    <w:rsid w:val="00565D7B"/>
    <w:rsid w:val="0057190B"/>
    <w:rsid w:val="005877DA"/>
    <w:rsid w:val="00592E3E"/>
    <w:rsid w:val="00595754"/>
    <w:rsid w:val="005A3E43"/>
    <w:rsid w:val="005A41F5"/>
    <w:rsid w:val="005A4CCA"/>
    <w:rsid w:val="005A5B13"/>
    <w:rsid w:val="005A7372"/>
    <w:rsid w:val="005A7C43"/>
    <w:rsid w:val="005A7CFC"/>
    <w:rsid w:val="005B4E54"/>
    <w:rsid w:val="005C4B0B"/>
    <w:rsid w:val="005C5961"/>
    <w:rsid w:val="005D42E1"/>
    <w:rsid w:val="005E1583"/>
    <w:rsid w:val="005E6081"/>
    <w:rsid w:val="005F4DEA"/>
    <w:rsid w:val="005F6B68"/>
    <w:rsid w:val="0060152C"/>
    <w:rsid w:val="00614ADA"/>
    <w:rsid w:val="00615EE5"/>
    <w:rsid w:val="00621EC4"/>
    <w:rsid w:val="00623771"/>
    <w:rsid w:val="00623DF9"/>
    <w:rsid w:val="006258F3"/>
    <w:rsid w:val="0063320C"/>
    <w:rsid w:val="0063480E"/>
    <w:rsid w:val="006374BF"/>
    <w:rsid w:val="00644555"/>
    <w:rsid w:val="006549B9"/>
    <w:rsid w:val="00655108"/>
    <w:rsid w:val="0065648E"/>
    <w:rsid w:val="00656AF9"/>
    <w:rsid w:val="0066477D"/>
    <w:rsid w:val="00665887"/>
    <w:rsid w:val="00681286"/>
    <w:rsid w:val="006821A4"/>
    <w:rsid w:val="00684669"/>
    <w:rsid w:val="00685553"/>
    <w:rsid w:val="00696EE6"/>
    <w:rsid w:val="006A1D29"/>
    <w:rsid w:val="006A1E25"/>
    <w:rsid w:val="006A6087"/>
    <w:rsid w:val="006A6B4A"/>
    <w:rsid w:val="006A7CC5"/>
    <w:rsid w:val="006B1FDF"/>
    <w:rsid w:val="006C116B"/>
    <w:rsid w:val="006C2166"/>
    <w:rsid w:val="006C3ADF"/>
    <w:rsid w:val="006C65AE"/>
    <w:rsid w:val="006D2364"/>
    <w:rsid w:val="006D2D40"/>
    <w:rsid w:val="006D3FDB"/>
    <w:rsid w:val="006D4BAF"/>
    <w:rsid w:val="006D63B2"/>
    <w:rsid w:val="006D6794"/>
    <w:rsid w:val="006E271D"/>
    <w:rsid w:val="006E3BD8"/>
    <w:rsid w:val="006E467E"/>
    <w:rsid w:val="006F01E6"/>
    <w:rsid w:val="006F15DB"/>
    <w:rsid w:val="006F4103"/>
    <w:rsid w:val="0070079C"/>
    <w:rsid w:val="007067F3"/>
    <w:rsid w:val="00722864"/>
    <w:rsid w:val="00727D28"/>
    <w:rsid w:val="007323F5"/>
    <w:rsid w:val="00732EE2"/>
    <w:rsid w:val="00735130"/>
    <w:rsid w:val="007409AF"/>
    <w:rsid w:val="00742C49"/>
    <w:rsid w:val="007443F6"/>
    <w:rsid w:val="00744A31"/>
    <w:rsid w:val="0074663E"/>
    <w:rsid w:val="00746DA7"/>
    <w:rsid w:val="00754A6A"/>
    <w:rsid w:val="0077280C"/>
    <w:rsid w:val="00775286"/>
    <w:rsid w:val="0077546D"/>
    <w:rsid w:val="0077565A"/>
    <w:rsid w:val="00782BA4"/>
    <w:rsid w:val="00785D3D"/>
    <w:rsid w:val="00787CE5"/>
    <w:rsid w:val="00790111"/>
    <w:rsid w:val="007952FF"/>
    <w:rsid w:val="00796232"/>
    <w:rsid w:val="007A0BBF"/>
    <w:rsid w:val="007A6B7E"/>
    <w:rsid w:val="007B076C"/>
    <w:rsid w:val="007B381B"/>
    <w:rsid w:val="007B38D9"/>
    <w:rsid w:val="007B4E89"/>
    <w:rsid w:val="007B50C5"/>
    <w:rsid w:val="007B5298"/>
    <w:rsid w:val="007B6D11"/>
    <w:rsid w:val="007B75DD"/>
    <w:rsid w:val="007C062B"/>
    <w:rsid w:val="007C42E9"/>
    <w:rsid w:val="007C6DD0"/>
    <w:rsid w:val="007C7A8B"/>
    <w:rsid w:val="007C7FC4"/>
    <w:rsid w:val="007D42EB"/>
    <w:rsid w:val="007D55E2"/>
    <w:rsid w:val="007D7AE0"/>
    <w:rsid w:val="007E1FFA"/>
    <w:rsid w:val="007E64AD"/>
    <w:rsid w:val="007E6D11"/>
    <w:rsid w:val="007F33E4"/>
    <w:rsid w:val="007F4970"/>
    <w:rsid w:val="007F7343"/>
    <w:rsid w:val="00801F55"/>
    <w:rsid w:val="00805B0B"/>
    <w:rsid w:val="008113F1"/>
    <w:rsid w:val="00817BCF"/>
    <w:rsid w:val="00821B30"/>
    <w:rsid w:val="00821C34"/>
    <w:rsid w:val="008313A5"/>
    <w:rsid w:val="0084347F"/>
    <w:rsid w:val="00845776"/>
    <w:rsid w:val="008541BA"/>
    <w:rsid w:val="00854899"/>
    <w:rsid w:val="00857C13"/>
    <w:rsid w:val="00857C7B"/>
    <w:rsid w:val="0086223B"/>
    <w:rsid w:val="00865595"/>
    <w:rsid w:val="0086595A"/>
    <w:rsid w:val="00865B87"/>
    <w:rsid w:val="00866FB7"/>
    <w:rsid w:val="00873AEA"/>
    <w:rsid w:val="00886269"/>
    <w:rsid w:val="0089019E"/>
    <w:rsid w:val="00894332"/>
    <w:rsid w:val="008957FB"/>
    <w:rsid w:val="00895F0A"/>
    <w:rsid w:val="00896E51"/>
    <w:rsid w:val="008A2153"/>
    <w:rsid w:val="008A34FB"/>
    <w:rsid w:val="008A6A85"/>
    <w:rsid w:val="008B4C59"/>
    <w:rsid w:val="008C13F1"/>
    <w:rsid w:val="008C2130"/>
    <w:rsid w:val="008C2C1B"/>
    <w:rsid w:val="008C4112"/>
    <w:rsid w:val="008C69AB"/>
    <w:rsid w:val="008E2C9C"/>
    <w:rsid w:val="008E35AD"/>
    <w:rsid w:val="008E3BD7"/>
    <w:rsid w:val="008E5516"/>
    <w:rsid w:val="008E5C9C"/>
    <w:rsid w:val="008E721A"/>
    <w:rsid w:val="008F435A"/>
    <w:rsid w:val="008F4E49"/>
    <w:rsid w:val="008F5476"/>
    <w:rsid w:val="009077CC"/>
    <w:rsid w:val="00907BB3"/>
    <w:rsid w:val="00914271"/>
    <w:rsid w:val="0091561F"/>
    <w:rsid w:val="00917CF0"/>
    <w:rsid w:val="009211AA"/>
    <w:rsid w:val="00924331"/>
    <w:rsid w:val="00924A38"/>
    <w:rsid w:val="00926AA6"/>
    <w:rsid w:val="00932E4B"/>
    <w:rsid w:val="00933E6B"/>
    <w:rsid w:val="00934237"/>
    <w:rsid w:val="009358FE"/>
    <w:rsid w:val="009444AD"/>
    <w:rsid w:val="00946A56"/>
    <w:rsid w:val="009510EA"/>
    <w:rsid w:val="00953999"/>
    <w:rsid w:val="00954308"/>
    <w:rsid w:val="00960104"/>
    <w:rsid w:val="00961AB3"/>
    <w:rsid w:val="00962D4A"/>
    <w:rsid w:val="00970ACF"/>
    <w:rsid w:val="009721A5"/>
    <w:rsid w:val="009757DB"/>
    <w:rsid w:val="009829A2"/>
    <w:rsid w:val="00985B22"/>
    <w:rsid w:val="00986D5B"/>
    <w:rsid w:val="009903E6"/>
    <w:rsid w:val="00992DAC"/>
    <w:rsid w:val="009942AA"/>
    <w:rsid w:val="009A0B94"/>
    <w:rsid w:val="009A14FE"/>
    <w:rsid w:val="009A4241"/>
    <w:rsid w:val="009A56F7"/>
    <w:rsid w:val="009B6BE3"/>
    <w:rsid w:val="009B76D6"/>
    <w:rsid w:val="009D31D5"/>
    <w:rsid w:val="009D65D6"/>
    <w:rsid w:val="009D7C3B"/>
    <w:rsid w:val="009E24A6"/>
    <w:rsid w:val="009E4C8F"/>
    <w:rsid w:val="009F0291"/>
    <w:rsid w:val="009F346C"/>
    <w:rsid w:val="009F35C2"/>
    <w:rsid w:val="009F3E75"/>
    <w:rsid w:val="009F4C23"/>
    <w:rsid w:val="00A074D5"/>
    <w:rsid w:val="00A1066E"/>
    <w:rsid w:val="00A10D64"/>
    <w:rsid w:val="00A214E3"/>
    <w:rsid w:val="00A27306"/>
    <w:rsid w:val="00A274D2"/>
    <w:rsid w:val="00A27782"/>
    <w:rsid w:val="00A27D17"/>
    <w:rsid w:val="00A3454B"/>
    <w:rsid w:val="00A37D7B"/>
    <w:rsid w:val="00A37EC7"/>
    <w:rsid w:val="00A41692"/>
    <w:rsid w:val="00A42D87"/>
    <w:rsid w:val="00A45A0E"/>
    <w:rsid w:val="00A507BE"/>
    <w:rsid w:val="00A52D58"/>
    <w:rsid w:val="00A5613F"/>
    <w:rsid w:val="00A56FA5"/>
    <w:rsid w:val="00A61BB2"/>
    <w:rsid w:val="00A6427F"/>
    <w:rsid w:val="00A64633"/>
    <w:rsid w:val="00A64C0C"/>
    <w:rsid w:val="00A65916"/>
    <w:rsid w:val="00A65EC4"/>
    <w:rsid w:val="00A66611"/>
    <w:rsid w:val="00A66C6B"/>
    <w:rsid w:val="00A80D59"/>
    <w:rsid w:val="00A835A5"/>
    <w:rsid w:val="00A84A9C"/>
    <w:rsid w:val="00A86A71"/>
    <w:rsid w:val="00A92E7C"/>
    <w:rsid w:val="00A95214"/>
    <w:rsid w:val="00AA17AB"/>
    <w:rsid w:val="00AA26A6"/>
    <w:rsid w:val="00AC033B"/>
    <w:rsid w:val="00AC2B67"/>
    <w:rsid w:val="00AC7639"/>
    <w:rsid w:val="00AE3728"/>
    <w:rsid w:val="00AE5697"/>
    <w:rsid w:val="00AF1779"/>
    <w:rsid w:val="00AF1A85"/>
    <w:rsid w:val="00AF2D96"/>
    <w:rsid w:val="00AF7F81"/>
    <w:rsid w:val="00B00E53"/>
    <w:rsid w:val="00B070EC"/>
    <w:rsid w:val="00B07FA6"/>
    <w:rsid w:val="00B116DC"/>
    <w:rsid w:val="00B31F75"/>
    <w:rsid w:val="00B3529C"/>
    <w:rsid w:val="00B36CA5"/>
    <w:rsid w:val="00B3770E"/>
    <w:rsid w:val="00B450F4"/>
    <w:rsid w:val="00B531A5"/>
    <w:rsid w:val="00B53233"/>
    <w:rsid w:val="00B537CF"/>
    <w:rsid w:val="00B54060"/>
    <w:rsid w:val="00B60D75"/>
    <w:rsid w:val="00B614D7"/>
    <w:rsid w:val="00B6415B"/>
    <w:rsid w:val="00B64671"/>
    <w:rsid w:val="00B71297"/>
    <w:rsid w:val="00B71461"/>
    <w:rsid w:val="00B90C88"/>
    <w:rsid w:val="00B94A0F"/>
    <w:rsid w:val="00B94CDC"/>
    <w:rsid w:val="00B952A2"/>
    <w:rsid w:val="00B97B7D"/>
    <w:rsid w:val="00BA016D"/>
    <w:rsid w:val="00BA16D3"/>
    <w:rsid w:val="00BA5A9B"/>
    <w:rsid w:val="00BB32C2"/>
    <w:rsid w:val="00BC2CDA"/>
    <w:rsid w:val="00BD73E3"/>
    <w:rsid w:val="00BD7F49"/>
    <w:rsid w:val="00BE5504"/>
    <w:rsid w:val="00BE5FDC"/>
    <w:rsid w:val="00C01FC4"/>
    <w:rsid w:val="00C03BFC"/>
    <w:rsid w:val="00C07523"/>
    <w:rsid w:val="00C142B5"/>
    <w:rsid w:val="00C146CB"/>
    <w:rsid w:val="00C16462"/>
    <w:rsid w:val="00C175FC"/>
    <w:rsid w:val="00C2226F"/>
    <w:rsid w:val="00C2659C"/>
    <w:rsid w:val="00C31289"/>
    <w:rsid w:val="00C353C1"/>
    <w:rsid w:val="00C46628"/>
    <w:rsid w:val="00C55298"/>
    <w:rsid w:val="00C61275"/>
    <w:rsid w:val="00C6473E"/>
    <w:rsid w:val="00C65BD6"/>
    <w:rsid w:val="00C67BCE"/>
    <w:rsid w:val="00C7665C"/>
    <w:rsid w:val="00C83D97"/>
    <w:rsid w:val="00C873DB"/>
    <w:rsid w:val="00C9372E"/>
    <w:rsid w:val="00CA2AAD"/>
    <w:rsid w:val="00CB63EE"/>
    <w:rsid w:val="00CC6E0D"/>
    <w:rsid w:val="00CD2253"/>
    <w:rsid w:val="00CD2FA1"/>
    <w:rsid w:val="00CE1C63"/>
    <w:rsid w:val="00CE24BD"/>
    <w:rsid w:val="00CE3CD0"/>
    <w:rsid w:val="00CE5F5E"/>
    <w:rsid w:val="00CE771C"/>
    <w:rsid w:val="00CF66B4"/>
    <w:rsid w:val="00CF7942"/>
    <w:rsid w:val="00CF79B9"/>
    <w:rsid w:val="00D062F9"/>
    <w:rsid w:val="00D077E2"/>
    <w:rsid w:val="00D10145"/>
    <w:rsid w:val="00D12444"/>
    <w:rsid w:val="00D152F4"/>
    <w:rsid w:val="00D17A50"/>
    <w:rsid w:val="00D233D2"/>
    <w:rsid w:val="00D2578E"/>
    <w:rsid w:val="00D33D21"/>
    <w:rsid w:val="00D42522"/>
    <w:rsid w:val="00D43D6B"/>
    <w:rsid w:val="00D45668"/>
    <w:rsid w:val="00D4652F"/>
    <w:rsid w:val="00D52098"/>
    <w:rsid w:val="00D52350"/>
    <w:rsid w:val="00D576EE"/>
    <w:rsid w:val="00D6293A"/>
    <w:rsid w:val="00D62A96"/>
    <w:rsid w:val="00D668B1"/>
    <w:rsid w:val="00D71611"/>
    <w:rsid w:val="00D75D47"/>
    <w:rsid w:val="00D768A4"/>
    <w:rsid w:val="00D84DD8"/>
    <w:rsid w:val="00D95F4C"/>
    <w:rsid w:val="00DA2687"/>
    <w:rsid w:val="00DA441F"/>
    <w:rsid w:val="00DA5F9E"/>
    <w:rsid w:val="00DB48E7"/>
    <w:rsid w:val="00DB576A"/>
    <w:rsid w:val="00DC024A"/>
    <w:rsid w:val="00DC316B"/>
    <w:rsid w:val="00DD49A7"/>
    <w:rsid w:val="00DF27A3"/>
    <w:rsid w:val="00DF6A8F"/>
    <w:rsid w:val="00E04E3B"/>
    <w:rsid w:val="00E10817"/>
    <w:rsid w:val="00E15616"/>
    <w:rsid w:val="00E15AA2"/>
    <w:rsid w:val="00E20C8F"/>
    <w:rsid w:val="00E21420"/>
    <w:rsid w:val="00E24330"/>
    <w:rsid w:val="00E244AC"/>
    <w:rsid w:val="00E25179"/>
    <w:rsid w:val="00E318C3"/>
    <w:rsid w:val="00E37DC3"/>
    <w:rsid w:val="00E41F89"/>
    <w:rsid w:val="00E4402A"/>
    <w:rsid w:val="00E45630"/>
    <w:rsid w:val="00E52F38"/>
    <w:rsid w:val="00E64518"/>
    <w:rsid w:val="00E67ADC"/>
    <w:rsid w:val="00E75A1F"/>
    <w:rsid w:val="00E76CB0"/>
    <w:rsid w:val="00E77720"/>
    <w:rsid w:val="00E80548"/>
    <w:rsid w:val="00E82CC7"/>
    <w:rsid w:val="00E842FA"/>
    <w:rsid w:val="00E86AFB"/>
    <w:rsid w:val="00E93E1A"/>
    <w:rsid w:val="00E94C6B"/>
    <w:rsid w:val="00EA6BF0"/>
    <w:rsid w:val="00EB26A5"/>
    <w:rsid w:val="00EB30EF"/>
    <w:rsid w:val="00EC4DF8"/>
    <w:rsid w:val="00EC58E4"/>
    <w:rsid w:val="00ED383D"/>
    <w:rsid w:val="00ED4566"/>
    <w:rsid w:val="00ED7A0B"/>
    <w:rsid w:val="00EE0F66"/>
    <w:rsid w:val="00EE5C61"/>
    <w:rsid w:val="00EF2D3C"/>
    <w:rsid w:val="00EF3B45"/>
    <w:rsid w:val="00EF41FA"/>
    <w:rsid w:val="00F05D1C"/>
    <w:rsid w:val="00F10D39"/>
    <w:rsid w:val="00F22991"/>
    <w:rsid w:val="00F31467"/>
    <w:rsid w:val="00F405CE"/>
    <w:rsid w:val="00F4211E"/>
    <w:rsid w:val="00F5405C"/>
    <w:rsid w:val="00F55E47"/>
    <w:rsid w:val="00F710D8"/>
    <w:rsid w:val="00FA11EB"/>
    <w:rsid w:val="00FB4D07"/>
    <w:rsid w:val="00FB7268"/>
    <w:rsid w:val="00FC5494"/>
    <w:rsid w:val="00FC6ED6"/>
    <w:rsid w:val="00FC7A50"/>
    <w:rsid w:val="00FE2A9B"/>
    <w:rsid w:val="00FE3435"/>
    <w:rsid w:val="00FF18C4"/>
    <w:rsid w:val="00FF1D81"/>
    <w:rsid w:val="00FF27BD"/>
    <w:rsid w:val="00FF56BF"/>
    <w:rsid w:val="00FF57C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E0DFB7"/>
  <w15:docId w15:val="{4F2490AD-99E3-4D07-A195-AD48B0524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3940"/>
  </w:style>
  <w:style w:type="paragraph" w:styleId="Heading1">
    <w:name w:val="heading 1"/>
    <w:basedOn w:val="Normal"/>
    <w:next w:val="Normal"/>
    <w:link w:val="Heading1Char"/>
    <w:uiPriority w:val="9"/>
    <w:qFormat/>
    <w:rsid w:val="00082A7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52653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52653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C3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C3940"/>
    <w:pPr>
      <w:ind w:left="720"/>
      <w:contextualSpacing/>
    </w:pPr>
  </w:style>
  <w:style w:type="character" w:styleId="CommentReference">
    <w:name w:val="annotation reference"/>
    <w:basedOn w:val="DefaultParagraphFont"/>
    <w:uiPriority w:val="99"/>
    <w:semiHidden/>
    <w:unhideWhenUsed/>
    <w:rsid w:val="00970ACF"/>
    <w:rPr>
      <w:sz w:val="16"/>
      <w:szCs w:val="16"/>
    </w:rPr>
  </w:style>
  <w:style w:type="paragraph" w:styleId="CommentText">
    <w:name w:val="annotation text"/>
    <w:basedOn w:val="Normal"/>
    <w:link w:val="CommentTextChar"/>
    <w:uiPriority w:val="99"/>
    <w:semiHidden/>
    <w:unhideWhenUsed/>
    <w:rsid w:val="00970ACF"/>
    <w:pPr>
      <w:spacing w:line="240" w:lineRule="auto"/>
    </w:pPr>
    <w:rPr>
      <w:sz w:val="20"/>
      <w:szCs w:val="20"/>
    </w:rPr>
  </w:style>
  <w:style w:type="character" w:customStyle="1" w:styleId="CommentTextChar">
    <w:name w:val="Comment Text Char"/>
    <w:basedOn w:val="DefaultParagraphFont"/>
    <w:link w:val="CommentText"/>
    <w:uiPriority w:val="99"/>
    <w:semiHidden/>
    <w:rsid w:val="00970ACF"/>
    <w:rPr>
      <w:sz w:val="20"/>
      <w:szCs w:val="20"/>
    </w:rPr>
  </w:style>
  <w:style w:type="paragraph" w:styleId="CommentSubject">
    <w:name w:val="annotation subject"/>
    <w:basedOn w:val="CommentText"/>
    <w:next w:val="CommentText"/>
    <w:link w:val="CommentSubjectChar"/>
    <w:uiPriority w:val="99"/>
    <w:semiHidden/>
    <w:unhideWhenUsed/>
    <w:rsid w:val="00970ACF"/>
    <w:rPr>
      <w:b/>
      <w:bCs/>
    </w:rPr>
  </w:style>
  <w:style w:type="character" w:customStyle="1" w:styleId="CommentSubjectChar">
    <w:name w:val="Comment Subject Char"/>
    <w:basedOn w:val="CommentTextChar"/>
    <w:link w:val="CommentSubject"/>
    <w:uiPriority w:val="99"/>
    <w:semiHidden/>
    <w:rsid w:val="00970ACF"/>
    <w:rPr>
      <w:b/>
      <w:bCs/>
      <w:sz w:val="20"/>
      <w:szCs w:val="20"/>
    </w:rPr>
  </w:style>
  <w:style w:type="paragraph" w:styleId="BalloonText">
    <w:name w:val="Balloon Text"/>
    <w:basedOn w:val="Normal"/>
    <w:link w:val="BalloonTextChar"/>
    <w:uiPriority w:val="99"/>
    <w:semiHidden/>
    <w:unhideWhenUsed/>
    <w:rsid w:val="00970A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CF"/>
    <w:rPr>
      <w:rFonts w:ascii="Tahoma" w:hAnsi="Tahoma" w:cs="Tahoma"/>
      <w:sz w:val="16"/>
      <w:szCs w:val="16"/>
    </w:rPr>
  </w:style>
  <w:style w:type="character" w:customStyle="1" w:styleId="Heading1Char">
    <w:name w:val="Heading 1 Char"/>
    <w:basedOn w:val="DefaultParagraphFont"/>
    <w:link w:val="Heading1"/>
    <w:uiPriority w:val="9"/>
    <w:rsid w:val="00082A7E"/>
    <w:rPr>
      <w:rFonts w:asciiTheme="majorHAnsi" w:eastAsiaTheme="majorEastAsia" w:hAnsiTheme="majorHAnsi" w:cstheme="majorBidi"/>
      <w:color w:val="365F91" w:themeColor="accent1" w:themeShade="BF"/>
      <w:sz w:val="32"/>
      <w:szCs w:val="32"/>
    </w:rPr>
  </w:style>
  <w:style w:type="paragraph" w:styleId="Revision">
    <w:name w:val="Revision"/>
    <w:hidden/>
    <w:uiPriority w:val="99"/>
    <w:semiHidden/>
    <w:rsid w:val="00845776"/>
    <w:pPr>
      <w:spacing w:after="0" w:line="240" w:lineRule="auto"/>
    </w:pPr>
  </w:style>
  <w:style w:type="paragraph" w:styleId="Header">
    <w:name w:val="header"/>
    <w:basedOn w:val="Normal"/>
    <w:link w:val="HeaderChar"/>
    <w:uiPriority w:val="99"/>
    <w:unhideWhenUsed/>
    <w:rsid w:val="0048081F"/>
    <w:pPr>
      <w:tabs>
        <w:tab w:val="center" w:pos="4419"/>
        <w:tab w:val="right" w:pos="8838"/>
      </w:tabs>
      <w:spacing w:after="0" w:line="240" w:lineRule="auto"/>
    </w:pPr>
  </w:style>
  <w:style w:type="character" w:customStyle="1" w:styleId="HeaderChar">
    <w:name w:val="Header Char"/>
    <w:basedOn w:val="DefaultParagraphFont"/>
    <w:link w:val="Header"/>
    <w:uiPriority w:val="99"/>
    <w:rsid w:val="0048081F"/>
  </w:style>
  <w:style w:type="paragraph" w:styleId="Footer">
    <w:name w:val="footer"/>
    <w:basedOn w:val="Normal"/>
    <w:link w:val="FooterChar"/>
    <w:uiPriority w:val="99"/>
    <w:unhideWhenUsed/>
    <w:rsid w:val="0048081F"/>
    <w:pPr>
      <w:tabs>
        <w:tab w:val="center" w:pos="4419"/>
        <w:tab w:val="right" w:pos="8838"/>
      </w:tabs>
      <w:spacing w:after="0" w:line="240" w:lineRule="auto"/>
    </w:pPr>
  </w:style>
  <w:style w:type="character" w:customStyle="1" w:styleId="FooterChar">
    <w:name w:val="Footer Char"/>
    <w:basedOn w:val="DefaultParagraphFont"/>
    <w:link w:val="Footer"/>
    <w:uiPriority w:val="99"/>
    <w:rsid w:val="0048081F"/>
  </w:style>
  <w:style w:type="table" w:customStyle="1" w:styleId="Tabladelista3-nfasis11">
    <w:name w:val="Tabla de lista 3 - Énfasis 11"/>
    <w:basedOn w:val="TableNormal"/>
    <w:uiPriority w:val="48"/>
    <w:rsid w:val="00A64633"/>
    <w:pPr>
      <w:spacing w:after="0" w:line="240" w:lineRule="auto"/>
    </w:pPr>
    <w:rPr>
      <w:lang w:val="es-E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styleId="Hyperlink">
    <w:name w:val="Hyperlink"/>
    <w:basedOn w:val="DefaultParagraphFont"/>
    <w:uiPriority w:val="99"/>
    <w:unhideWhenUsed/>
    <w:rsid w:val="00A64633"/>
    <w:rPr>
      <w:color w:val="0000FF" w:themeColor="hyperlink"/>
      <w:u w:val="single"/>
    </w:rPr>
  </w:style>
  <w:style w:type="table" w:customStyle="1" w:styleId="Tablaconcuadrcula3">
    <w:name w:val="Tabla con cuadrícula3"/>
    <w:basedOn w:val="TableNormal"/>
    <w:next w:val="TableGrid"/>
    <w:uiPriority w:val="39"/>
    <w:rsid w:val="00985B22"/>
    <w:pPr>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5B22"/>
    <w:pPr>
      <w:autoSpaceDE w:val="0"/>
      <w:autoSpaceDN w:val="0"/>
      <w:adjustRightInd w:val="0"/>
      <w:spacing w:after="0" w:line="240" w:lineRule="auto"/>
    </w:pPr>
    <w:rPr>
      <w:rFonts w:ascii="Arial" w:hAnsi="Arial" w:cs="Arial"/>
      <w:color w:val="000000"/>
      <w:sz w:val="24"/>
      <w:szCs w:val="24"/>
    </w:rPr>
  </w:style>
  <w:style w:type="table" w:customStyle="1" w:styleId="Tablaconcuadrcula1">
    <w:name w:val="Tabla con cuadrícula1"/>
    <w:basedOn w:val="TableNormal"/>
    <w:next w:val="TableGrid"/>
    <w:uiPriority w:val="59"/>
    <w:rsid w:val="00E75A1F"/>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nhideWhenUsed/>
    <w:rsid w:val="00474866"/>
    <w:pPr>
      <w:spacing w:after="120" w:line="480" w:lineRule="auto"/>
      <w:jc w:val="both"/>
    </w:pPr>
    <w:rPr>
      <w:lang w:val="es-ES"/>
    </w:rPr>
  </w:style>
  <w:style w:type="character" w:customStyle="1" w:styleId="BodyText2Char">
    <w:name w:val="Body Text 2 Char"/>
    <w:basedOn w:val="DefaultParagraphFont"/>
    <w:link w:val="BodyText2"/>
    <w:rsid w:val="00474866"/>
    <w:rPr>
      <w:lang w:val="es-ES"/>
    </w:rPr>
  </w:style>
  <w:style w:type="character" w:customStyle="1" w:styleId="Heading3Char">
    <w:name w:val="Heading 3 Char"/>
    <w:basedOn w:val="DefaultParagraphFont"/>
    <w:link w:val="Heading3"/>
    <w:uiPriority w:val="9"/>
    <w:semiHidden/>
    <w:rsid w:val="00526535"/>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526535"/>
    <w:rPr>
      <w:rFonts w:asciiTheme="majorHAnsi" w:eastAsiaTheme="majorEastAsia" w:hAnsiTheme="majorHAnsi" w:cstheme="majorBidi"/>
      <w:i/>
      <w:iCs/>
      <w:color w:val="365F91" w:themeColor="accent1" w:themeShade="BF"/>
    </w:rPr>
  </w:style>
  <w:style w:type="paragraph" w:styleId="FootnoteText">
    <w:name w:val="footnote text"/>
    <w:basedOn w:val="Normal"/>
    <w:link w:val="FootnoteTextChar"/>
    <w:uiPriority w:val="99"/>
    <w:semiHidden/>
    <w:unhideWhenUsed/>
    <w:rsid w:val="00886269"/>
    <w:pPr>
      <w:spacing w:after="0" w:line="240" w:lineRule="auto"/>
    </w:pPr>
    <w:rPr>
      <w:sz w:val="20"/>
      <w:szCs w:val="20"/>
      <w:lang w:val="es-ES"/>
    </w:rPr>
  </w:style>
  <w:style w:type="character" w:customStyle="1" w:styleId="FootnoteTextChar">
    <w:name w:val="Footnote Text Char"/>
    <w:basedOn w:val="DefaultParagraphFont"/>
    <w:link w:val="FootnoteText"/>
    <w:uiPriority w:val="99"/>
    <w:semiHidden/>
    <w:rsid w:val="00886269"/>
    <w:rPr>
      <w:sz w:val="20"/>
      <w:szCs w:val="20"/>
      <w:lang w:val="es-ES"/>
    </w:rPr>
  </w:style>
  <w:style w:type="character" w:styleId="FootnoteReference">
    <w:name w:val="footnote reference"/>
    <w:basedOn w:val="DefaultParagraphFont"/>
    <w:uiPriority w:val="99"/>
    <w:semiHidden/>
    <w:unhideWhenUsed/>
    <w:rsid w:val="00886269"/>
    <w:rPr>
      <w:vertAlign w:val="superscript"/>
    </w:rPr>
  </w:style>
  <w:style w:type="paragraph" w:styleId="NormalWeb">
    <w:name w:val="Normal (Web)"/>
    <w:basedOn w:val="Normal"/>
    <w:uiPriority w:val="99"/>
    <w:unhideWhenUsed/>
    <w:rsid w:val="00744A31"/>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styleId="Strong">
    <w:name w:val="Strong"/>
    <w:basedOn w:val="DefaultParagraphFont"/>
    <w:uiPriority w:val="22"/>
    <w:qFormat/>
    <w:rsid w:val="00744A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828145">
      <w:bodyDiv w:val="1"/>
      <w:marLeft w:val="0"/>
      <w:marRight w:val="0"/>
      <w:marTop w:val="0"/>
      <w:marBottom w:val="0"/>
      <w:divBdr>
        <w:top w:val="none" w:sz="0" w:space="0" w:color="auto"/>
        <w:left w:val="none" w:sz="0" w:space="0" w:color="auto"/>
        <w:bottom w:val="none" w:sz="0" w:space="0" w:color="auto"/>
        <w:right w:val="none" w:sz="0" w:space="0" w:color="auto"/>
      </w:divBdr>
    </w:div>
    <w:div w:id="447817310">
      <w:bodyDiv w:val="1"/>
      <w:marLeft w:val="0"/>
      <w:marRight w:val="0"/>
      <w:marTop w:val="0"/>
      <w:marBottom w:val="0"/>
      <w:divBdr>
        <w:top w:val="none" w:sz="0" w:space="0" w:color="auto"/>
        <w:left w:val="none" w:sz="0" w:space="0" w:color="auto"/>
        <w:bottom w:val="none" w:sz="0" w:space="0" w:color="auto"/>
        <w:right w:val="none" w:sz="0" w:space="0" w:color="auto"/>
      </w:divBdr>
    </w:div>
    <w:div w:id="598371587">
      <w:bodyDiv w:val="1"/>
      <w:marLeft w:val="0"/>
      <w:marRight w:val="0"/>
      <w:marTop w:val="0"/>
      <w:marBottom w:val="0"/>
      <w:divBdr>
        <w:top w:val="none" w:sz="0" w:space="0" w:color="auto"/>
        <w:left w:val="none" w:sz="0" w:space="0" w:color="auto"/>
        <w:bottom w:val="none" w:sz="0" w:space="0" w:color="auto"/>
        <w:right w:val="none" w:sz="0" w:space="0" w:color="auto"/>
      </w:divBdr>
    </w:div>
    <w:div w:id="777682900">
      <w:bodyDiv w:val="1"/>
      <w:marLeft w:val="0"/>
      <w:marRight w:val="0"/>
      <w:marTop w:val="0"/>
      <w:marBottom w:val="0"/>
      <w:divBdr>
        <w:top w:val="none" w:sz="0" w:space="0" w:color="auto"/>
        <w:left w:val="none" w:sz="0" w:space="0" w:color="auto"/>
        <w:bottom w:val="none" w:sz="0" w:space="0" w:color="auto"/>
        <w:right w:val="none" w:sz="0" w:space="0" w:color="auto"/>
      </w:divBdr>
    </w:div>
    <w:div w:id="861405245">
      <w:bodyDiv w:val="1"/>
      <w:marLeft w:val="0"/>
      <w:marRight w:val="0"/>
      <w:marTop w:val="0"/>
      <w:marBottom w:val="0"/>
      <w:divBdr>
        <w:top w:val="none" w:sz="0" w:space="0" w:color="auto"/>
        <w:left w:val="none" w:sz="0" w:space="0" w:color="auto"/>
        <w:bottom w:val="none" w:sz="0" w:space="0" w:color="auto"/>
        <w:right w:val="none" w:sz="0" w:space="0" w:color="auto"/>
      </w:divBdr>
    </w:div>
    <w:div w:id="882793214">
      <w:bodyDiv w:val="1"/>
      <w:marLeft w:val="0"/>
      <w:marRight w:val="0"/>
      <w:marTop w:val="0"/>
      <w:marBottom w:val="0"/>
      <w:divBdr>
        <w:top w:val="none" w:sz="0" w:space="0" w:color="auto"/>
        <w:left w:val="none" w:sz="0" w:space="0" w:color="auto"/>
        <w:bottom w:val="none" w:sz="0" w:space="0" w:color="auto"/>
        <w:right w:val="none" w:sz="0" w:space="0" w:color="auto"/>
      </w:divBdr>
    </w:div>
    <w:div w:id="903641406">
      <w:bodyDiv w:val="1"/>
      <w:marLeft w:val="0"/>
      <w:marRight w:val="0"/>
      <w:marTop w:val="0"/>
      <w:marBottom w:val="0"/>
      <w:divBdr>
        <w:top w:val="none" w:sz="0" w:space="0" w:color="auto"/>
        <w:left w:val="none" w:sz="0" w:space="0" w:color="auto"/>
        <w:bottom w:val="none" w:sz="0" w:space="0" w:color="auto"/>
        <w:right w:val="none" w:sz="0" w:space="0" w:color="auto"/>
      </w:divBdr>
    </w:div>
    <w:div w:id="1261570905">
      <w:bodyDiv w:val="1"/>
      <w:marLeft w:val="0"/>
      <w:marRight w:val="0"/>
      <w:marTop w:val="0"/>
      <w:marBottom w:val="0"/>
      <w:divBdr>
        <w:top w:val="none" w:sz="0" w:space="0" w:color="auto"/>
        <w:left w:val="none" w:sz="0" w:space="0" w:color="auto"/>
        <w:bottom w:val="none" w:sz="0" w:space="0" w:color="auto"/>
        <w:right w:val="none" w:sz="0" w:space="0" w:color="auto"/>
      </w:divBdr>
    </w:div>
    <w:div w:id="1688171094">
      <w:bodyDiv w:val="1"/>
      <w:marLeft w:val="0"/>
      <w:marRight w:val="0"/>
      <w:marTop w:val="0"/>
      <w:marBottom w:val="0"/>
      <w:divBdr>
        <w:top w:val="none" w:sz="0" w:space="0" w:color="auto"/>
        <w:left w:val="none" w:sz="0" w:space="0" w:color="auto"/>
        <w:bottom w:val="none" w:sz="0" w:space="0" w:color="auto"/>
        <w:right w:val="none" w:sz="0" w:space="0" w:color="auto"/>
      </w:divBdr>
      <w:divsChild>
        <w:div w:id="191311091">
          <w:marLeft w:val="0"/>
          <w:marRight w:val="0"/>
          <w:marTop w:val="0"/>
          <w:marBottom w:val="0"/>
          <w:divBdr>
            <w:top w:val="none" w:sz="0" w:space="0" w:color="auto"/>
            <w:left w:val="none" w:sz="0" w:space="0" w:color="auto"/>
            <w:bottom w:val="none" w:sz="0" w:space="0" w:color="auto"/>
            <w:right w:val="none" w:sz="0" w:space="0" w:color="auto"/>
          </w:divBdr>
        </w:div>
        <w:div w:id="2023434349">
          <w:marLeft w:val="0"/>
          <w:marRight w:val="0"/>
          <w:marTop w:val="75"/>
          <w:marBottom w:val="225"/>
          <w:divBdr>
            <w:top w:val="none" w:sz="0" w:space="0" w:color="auto"/>
            <w:left w:val="none" w:sz="0" w:space="0" w:color="auto"/>
            <w:bottom w:val="none" w:sz="0" w:space="0" w:color="auto"/>
            <w:right w:val="none" w:sz="0" w:space="0" w:color="auto"/>
          </w:divBdr>
        </w:div>
      </w:divsChild>
    </w:div>
    <w:div w:id="1815100975">
      <w:bodyDiv w:val="1"/>
      <w:marLeft w:val="0"/>
      <w:marRight w:val="0"/>
      <w:marTop w:val="0"/>
      <w:marBottom w:val="0"/>
      <w:divBdr>
        <w:top w:val="none" w:sz="0" w:space="0" w:color="auto"/>
        <w:left w:val="none" w:sz="0" w:space="0" w:color="auto"/>
        <w:bottom w:val="none" w:sz="0" w:space="0" w:color="auto"/>
        <w:right w:val="none" w:sz="0" w:space="0" w:color="auto"/>
      </w:divBdr>
    </w:div>
    <w:div w:id="2026980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05E3A-B498-49A4-9D45-0083F325F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3635</TotalTime>
  <Pages>8</Pages>
  <Words>2949</Words>
  <Characters>16222</Characters>
  <Application>Microsoft Office Word</Application>
  <DocSecurity>0</DocSecurity>
  <Lines>135</Lines>
  <Paragraphs>38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Correa Fuenzalida</dc:creator>
  <cp:lastModifiedBy>Ricardo Correa Fuenzalida</cp:lastModifiedBy>
  <cp:revision>280</cp:revision>
  <cp:lastPrinted>2021-04-13T13:39:00Z</cp:lastPrinted>
  <dcterms:created xsi:type="dcterms:W3CDTF">2021-06-22T18:04:00Z</dcterms:created>
  <dcterms:modified xsi:type="dcterms:W3CDTF">2025-03-13T18:58:00Z</dcterms:modified>
</cp:coreProperties>
</file>